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ED6A" w14:textId="77777777" w:rsidR="00056BC3" w:rsidRPr="00C803F3" w:rsidRDefault="00056BC3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0461ED8D" w14:textId="5084E2EC" w:rsidR="009B6F95" w:rsidRPr="00C803F3" w:rsidRDefault="00450D35" w:rsidP="00056BC3">
          <w:pPr>
            <w:pStyle w:val="Title1"/>
            <w:ind w:left="0" w:firstLine="0"/>
          </w:pPr>
          <w:r>
            <w:t>LGA Culture and Tourism Conference 2021</w:t>
          </w:r>
        </w:p>
      </w:sdtContent>
    </w:sdt>
    <w:p w14:paraId="3BE2FF3B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0E665F71" w14:textId="77777777" w:rsidR="009B6F95" w:rsidRPr="00A627DD" w:rsidRDefault="009B6F95" w:rsidP="00056BC3">
          <w:r w:rsidRPr="00C803F3">
            <w:rPr>
              <w:rStyle w:val="Style6"/>
            </w:rPr>
            <w:t>Purpose of report</w:t>
          </w:r>
        </w:p>
      </w:sdtContent>
    </w:sdt>
    <w:p w14:paraId="08681FD6" w14:textId="2F59C13F" w:rsidR="009B6F95" w:rsidRPr="00A627DD" w:rsidRDefault="009006A8" w:rsidP="00056BC3">
      <w:r>
        <w:t>For discussion and direction</w:t>
      </w:r>
    </w:p>
    <w:p w14:paraId="1D9A078C" w14:textId="77777777" w:rsidR="009B6F95" w:rsidRPr="00C803F3" w:rsidRDefault="009B6F95"/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39203F2E" w14:textId="77777777" w:rsidR="009B6F95" w:rsidRPr="00A627DD" w:rsidRDefault="009B6F95" w:rsidP="00056BC3">
          <w:r w:rsidRPr="00C803F3">
            <w:rPr>
              <w:rStyle w:val="Style6"/>
            </w:rPr>
            <w:t>Summary</w:t>
          </w:r>
        </w:p>
      </w:sdtContent>
    </w:sdt>
    <w:p w14:paraId="091452DF" w14:textId="1756E9D5" w:rsidR="009B6F95" w:rsidRDefault="00056BC3" w:rsidP="00056BC3">
      <w:pPr>
        <w:pStyle w:val="Title3"/>
      </w:pPr>
      <w:r>
        <w:t xml:space="preserve">This report </w:t>
      </w:r>
      <w:r w:rsidR="00450D35">
        <w:t>highlights issues associated with the planning and delivery of the Culture and Tourism conference 2021 in the context of COVID-19</w:t>
      </w:r>
      <w:r>
        <w:t xml:space="preserve">. </w:t>
      </w:r>
      <w:r w:rsidR="00886CAB">
        <w:t xml:space="preserve">Given the uncertainty </w:t>
      </w:r>
      <w:r w:rsidR="003A09BA">
        <w:t xml:space="preserve">surrounding </w:t>
      </w:r>
      <w:r w:rsidR="004C3682">
        <w:t xml:space="preserve">the immediate future of </w:t>
      </w:r>
      <w:r w:rsidR="003A09BA">
        <w:t>in-person</w:t>
      </w:r>
      <w:r w:rsidR="004C3682">
        <w:t xml:space="preserve"> events,</w:t>
      </w:r>
      <w:r w:rsidR="00C614F2">
        <w:t xml:space="preserve"> and our </w:t>
      </w:r>
      <w:r w:rsidR="00135924">
        <w:t xml:space="preserve">recent </w:t>
      </w:r>
      <w:r w:rsidR="00C614F2">
        <w:t xml:space="preserve">success </w:t>
      </w:r>
      <w:r w:rsidR="00135924">
        <w:t xml:space="preserve">in </w:t>
      </w:r>
      <w:r w:rsidR="00C614F2">
        <w:t>reaching new audiences via online events,</w:t>
      </w:r>
      <w:r w:rsidR="004C3682">
        <w:t xml:space="preserve"> it is suggested that the conference is delivered virtually</w:t>
      </w:r>
      <w:r w:rsidR="0010332D">
        <w:t xml:space="preserve"> using one of several models outlined below.</w:t>
      </w:r>
      <w:r w:rsidR="004C3682">
        <w:t xml:space="preserve"> </w:t>
      </w:r>
      <w:r w:rsidR="0044190B">
        <w:t>Board</w:t>
      </w:r>
      <w:r>
        <w:t xml:space="preserve"> members are invited to </w:t>
      </w:r>
      <w:r w:rsidR="00450D35">
        <w:t>discuss</w:t>
      </w:r>
      <w:r w:rsidR="001C3CD9">
        <w:t xml:space="preserve"> </w:t>
      </w:r>
      <w:r w:rsidR="00BC7996">
        <w:t xml:space="preserve">potential conference themes and </w:t>
      </w:r>
      <w:r w:rsidR="001C3CD9">
        <w:t xml:space="preserve">different ways of delivering the event and </w:t>
      </w:r>
      <w:r>
        <w:t>offer a steer on the</w:t>
      </w:r>
      <w:r w:rsidR="001C3CD9">
        <w:t xml:space="preserve">ir preferred </w:t>
      </w:r>
      <w:r w:rsidR="004D71DD">
        <w:t>approach</w:t>
      </w:r>
      <w:r>
        <w:t xml:space="preserve">. </w:t>
      </w:r>
    </w:p>
    <w:p w14:paraId="6BBBFA18" w14:textId="77777777" w:rsidR="009B6F95" w:rsidRDefault="00C803F3" w:rsidP="00056BC3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8CE69" wp14:editId="5165FB5D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0256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2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EB5DD" w14:textId="77777777" w:rsidR="009F2011" w:rsidRDefault="009F2011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339072607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E3B29B" w14:textId="519EE577" w:rsidR="009F2011" w:rsidRPr="00A627DD" w:rsidRDefault="009F2011" w:rsidP="009B6F95"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246DFB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1398F7B6" w14:textId="3DCC4264" w:rsidR="00F03654" w:rsidRPr="00F03654" w:rsidRDefault="00F03654" w:rsidP="00F03654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t>In order to reduce uncertainty about the event and to maximise attendance</w:t>
                            </w:r>
                            <w:r w:rsidR="000409FF">
                              <w:t>,</w:t>
                            </w:r>
                            <w:r>
                              <w:t xml:space="preserve"> our recommendation is that next year’s Culture and Tourism conference is held remotely in March 2021. </w:t>
                            </w:r>
                            <w:r w:rsidR="00915238">
                              <w:t xml:space="preserve">The Board is invited to discuss and offer direction </w:t>
                            </w:r>
                            <w:r w:rsidR="000409FF">
                              <w:t>on the format and theme of the event.</w:t>
                            </w:r>
                          </w:p>
                          <w:p w14:paraId="613F8A82" w14:textId="42DF65C3" w:rsidR="009F2011" w:rsidRPr="00A627DD" w:rsidRDefault="00641DBE" w:rsidP="009B6F95"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-282421687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F2011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DB19795" w14:textId="415529DB" w:rsidR="009F2011" w:rsidRPr="00056BC3" w:rsidRDefault="009F2011" w:rsidP="00056BC3">
                            <w:pPr>
                              <w:pStyle w:val="Title3"/>
                            </w:pPr>
                            <w:r w:rsidRPr="00056BC3">
                              <w:t>Officers to progress as directed.</w:t>
                            </w:r>
                          </w:p>
                          <w:p w14:paraId="011120B9" w14:textId="77777777" w:rsidR="009F2011" w:rsidRDefault="009F2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C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5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" fillcolor="white [3201]" strokeweight=".5pt">
                <v:textbox>
                  <w:txbxContent>
                    <w:p w14:paraId="438EB5DD" w14:textId="77777777" w:rsidR="009F2011" w:rsidRDefault="009F2011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339072607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E3B29B" w14:textId="519EE577" w:rsidR="009F2011" w:rsidRPr="00A627DD" w:rsidRDefault="009F2011" w:rsidP="009B6F95"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  <w:r w:rsidR="00246DFB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1398F7B6" w14:textId="3DCC4264" w:rsidR="00F03654" w:rsidRPr="00F03654" w:rsidRDefault="00F03654" w:rsidP="00F03654">
                      <w:pPr>
                        <w:ind w:left="0" w:firstLine="0"/>
                        <w:rPr>
                          <w:b/>
                        </w:rPr>
                      </w:pPr>
                      <w:r>
                        <w:t>In order to reduce uncertainty about the event and to maximise attendance</w:t>
                      </w:r>
                      <w:r w:rsidR="000409FF">
                        <w:t>,</w:t>
                      </w:r>
                      <w:r>
                        <w:t xml:space="preserve"> our recommendation is that next year’s Culture and Tourism conference is held remotely in March 2021. </w:t>
                      </w:r>
                      <w:r w:rsidR="00915238">
                        <w:t xml:space="preserve">The Board is invited to discuss and offer direction </w:t>
                      </w:r>
                      <w:r w:rsidR="000409FF">
                        <w:t>on the format and theme of the event.</w:t>
                      </w:r>
                    </w:p>
                    <w:p w14:paraId="613F8A82" w14:textId="42DF65C3" w:rsidR="009F2011" w:rsidRPr="00A627DD" w:rsidRDefault="00246DFB" w:rsidP="009B6F95"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-282421687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F2011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DB19795" w14:textId="415529DB" w:rsidR="009F2011" w:rsidRPr="00056BC3" w:rsidRDefault="009F2011" w:rsidP="00056BC3">
                      <w:pPr>
                        <w:pStyle w:val="Title3"/>
                      </w:pPr>
                      <w:r w:rsidRPr="00056BC3">
                        <w:t>Officers to progress as directed.</w:t>
                      </w:r>
                    </w:p>
                    <w:p w14:paraId="011120B9" w14:textId="77777777" w:rsidR="009F2011" w:rsidRDefault="009F2011"/>
                  </w:txbxContent>
                </v:textbox>
                <w10:wrap anchorx="margin"/>
              </v:shape>
            </w:pict>
          </mc:Fallback>
        </mc:AlternateContent>
      </w:r>
    </w:p>
    <w:p w14:paraId="257656B1" w14:textId="77777777" w:rsidR="009B6F95" w:rsidRDefault="009B6F95" w:rsidP="00056BC3">
      <w:pPr>
        <w:pStyle w:val="Title3"/>
      </w:pPr>
    </w:p>
    <w:p w14:paraId="47E89466" w14:textId="77777777" w:rsidR="009B6F95" w:rsidRDefault="009B6F95" w:rsidP="00056BC3">
      <w:pPr>
        <w:pStyle w:val="Title3"/>
      </w:pPr>
    </w:p>
    <w:p w14:paraId="4091ED90" w14:textId="77777777" w:rsidR="009B6F95" w:rsidRDefault="009B6F95" w:rsidP="00056BC3">
      <w:pPr>
        <w:pStyle w:val="Title3"/>
      </w:pPr>
    </w:p>
    <w:p w14:paraId="3953855B" w14:textId="77777777" w:rsidR="009B6F95" w:rsidRDefault="009B6F95" w:rsidP="00056BC3">
      <w:pPr>
        <w:pStyle w:val="Title3"/>
      </w:pPr>
    </w:p>
    <w:p w14:paraId="542FB7F1" w14:textId="77777777" w:rsidR="009B6F95" w:rsidRDefault="009B6F95" w:rsidP="00056BC3">
      <w:pPr>
        <w:pStyle w:val="Title3"/>
      </w:pPr>
    </w:p>
    <w:p w14:paraId="45B0881E" w14:textId="77777777" w:rsidR="009B6F95" w:rsidRDefault="009B6F95" w:rsidP="00056BC3">
      <w:pPr>
        <w:pStyle w:val="Title3"/>
      </w:pPr>
    </w:p>
    <w:p w14:paraId="2062D27F" w14:textId="67CCFB20" w:rsidR="009B6F95" w:rsidRDefault="009B6F95" w:rsidP="00056BC3">
      <w:pPr>
        <w:pStyle w:val="Title3"/>
      </w:pPr>
    </w:p>
    <w:p w14:paraId="641BE758" w14:textId="206A3CF9" w:rsidR="009B6F95" w:rsidRPr="00C803F3" w:rsidRDefault="00641DBE" w:rsidP="00056BC3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056BC3">
            <w:t>Lauren Lucas</w:t>
          </w:r>
        </w:sdtContent>
      </w:sdt>
    </w:p>
    <w:p w14:paraId="1D871674" w14:textId="26B1CD50" w:rsidR="009B6F95" w:rsidRDefault="00641DBE" w:rsidP="00056BC3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9006A8">
            <w:t>Adviser</w:t>
          </w:r>
        </w:sdtContent>
      </w:sdt>
    </w:p>
    <w:p w14:paraId="42784F4F" w14:textId="383AD97C" w:rsidR="009B6F95" w:rsidRDefault="00641DBE" w:rsidP="00246DFB">
      <w:pPr>
        <w:ind w:left="0" w:firstLine="0"/>
      </w:pPr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/>
            <w:noProof/>
            <w:lang w:eastAsia="en-GB"/>
          </w:r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450D35" w:rsidRPr="00450D35">
            <w:rPr>
              <w:rFonts w:eastAsiaTheme="minorEastAsia"/>
              <w:noProof/>
              <w:lang w:eastAsia="en-GB"/>
            </w:rPr>
            <w:t>07920 278485</w:t>
          </w:r>
          <w:r w:rsidR="00246DFB">
            <w:rPr>
              <w:rFonts w:eastAsiaTheme="minorEastAsia"/>
              <w:noProof/>
              <w:lang w:eastAsia="en-GB"/>
            </w:rPr>
            <w:br/>
          </w:r>
          <w:r w:rsidR="00450D35">
            <w:rPr>
              <w:rFonts w:eastAsiaTheme="minorEastAsia"/>
              <w:noProof/>
              <w:lang w:eastAsia="en-GB"/>
            </w:rPr>
            <w:br/>
          </w:r>
        </w:sdtContent>
      </w:sdt>
      <w:r w:rsidR="009B6F95" w:rsidRPr="00056BC3">
        <w:rPr>
          <w:rStyle w:val="Style2"/>
        </w:rPr>
        <w:t>Email:</w:t>
      </w:r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056BC3" w:rsidRPr="00056BC3">
            <w:t>lauren.lucas</w:t>
          </w:r>
          <w:r w:rsidR="009B6F95" w:rsidRPr="00056BC3">
            <w:t>@local.gov.uk</w:t>
          </w:r>
        </w:sdtContent>
      </w:sdt>
    </w:p>
    <w:p w14:paraId="3E21F5A2" w14:textId="4CB22DBD" w:rsidR="009B6F95" w:rsidRDefault="009B6F95" w:rsidP="00056BC3">
      <w:pPr>
        <w:pStyle w:val="Title3"/>
      </w:pPr>
    </w:p>
    <w:p w14:paraId="6F03501A" w14:textId="77777777" w:rsidR="003D094D" w:rsidRPr="00C803F3" w:rsidRDefault="003D094D" w:rsidP="00056BC3">
      <w:pPr>
        <w:pStyle w:val="Title3"/>
      </w:pPr>
    </w:p>
    <w:p w14:paraId="42BE3260" w14:textId="3269CF08" w:rsidR="00187D9A" w:rsidRDefault="00187D9A" w:rsidP="00056BC3">
      <w:pPr>
        <w:pStyle w:val="Title1"/>
        <w:ind w:left="0" w:firstLine="0"/>
      </w:pPr>
    </w:p>
    <w:p w14:paraId="20382287" w14:textId="77777777" w:rsidR="00CF5669" w:rsidRDefault="00CF5669" w:rsidP="00056BC3">
      <w:pPr>
        <w:pStyle w:val="Title1"/>
        <w:ind w:left="0" w:firstLine="0"/>
      </w:pPr>
    </w:p>
    <w:p w14:paraId="1D2EE36F" w14:textId="77777777" w:rsidR="00187D9A" w:rsidRDefault="00187D9A" w:rsidP="00641DBE">
      <w:pPr>
        <w:pStyle w:val="Title1"/>
        <w:ind w:left="0" w:firstLine="0"/>
        <w:jc w:val="right"/>
      </w:pPr>
      <w:bookmarkStart w:id="0" w:name="_GoBack"/>
      <w:bookmarkEnd w:id="0"/>
    </w:p>
    <w:p w14:paraId="28554C80" w14:textId="2B354508" w:rsidR="00C803F3" w:rsidRDefault="00187D9A" w:rsidP="00056BC3">
      <w:pPr>
        <w:pStyle w:val="Title1"/>
        <w:ind w:left="0" w:firstLine="0"/>
      </w:pPr>
      <w:r>
        <w:lastRenderedPageBreak/>
        <w:t xml:space="preserve">LGA Culture and </w:t>
      </w:r>
      <w:r w:rsidR="00135924">
        <w:t xml:space="preserve">Tourism </w:t>
      </w:r>
      <w:r>
        <w:t>Conference 2021</w:t>
      </w:r>
    </w:p>
    <w:p w14:paraId="6B6481B8" w14:textId="77777777" w:rsidR="009B6F95" w:rsidRPr="00C803F3" w:rsidRDefault="00641DBE" w:rsidP="00056BC3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2516BFFA" w14:textId="5B9FA942" w:rsidR="00510F72" w:rsidRPr="00510F72" w:rsidRDefault="00135924" w:rsidP="00510F72">
      <w:pPr>
        <w:pStyle w:val="ListParagraph"/>
        <w:rPr>
          <w:b/>
        </w:rPr>
      </w:pPr>
      <w:r>
        <w:t>The LGA’s Culture and Tourism Conference 2020, took place just before lockdown on the 3</w:t>
      </w:r>
      <w:r w:rsidRPr="00135924">
        <w:rPr>
          <w:vertAlign w:val="superscript"/>
        </w:rPr>
        <w:t>rd</w:t>
      </w:r>
      <w:r>
        <w:t xml:space="preserve"> and 4</w:t>
      </w:r>
      <w:r w:rsidRPr="00135924">
        <w:rPr>
          <w:vertAlign w:val="superscript"/>
        </w:rPr>
        <w:t>th</w:t>
      </w:r>
      <w:r>
        <w:t xml:space="preserve"> March in Portsmouth. The event</w:t>
      </w:r>
      <w:r w:rsidR="00057C71">
        <w:t xml:space="preserve"> had a theme of ‘making the most of your heritage’</w:t>
      </w:r>
      <w:r>
        <w:t xml:space="preserve"> and received positive feedback from participants. It attracted </w:t>
      </w:r>
      <w:r w:rsidR="00E53D6E">
        <w:t xml:space="preserve">over 70 delegates </w:t>
      </w:r>
      <w:r>
        <w:t xml:space="preserve">over the course of two days and featured study trips </w:t>
      </w:r>
      <w:r w:rsidR="00D151E8">
        <w:t xml:space="preserve">to </w:t>
      </w:r>
      <w:r w:rsidR="00FF32DA">
        <w:t>heritage sites across the city.</w:t>
      </w:r>
    </w:p>
    <w:p w14:paraId="6746AB3D" w14:textId="77777777" w:rsidR="00510F72" w:rsidRPr="00510F72" w:rsidRDefault="00510F72" w:rsidP="00510F72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777EEAC0" w14:textId="537E7C91" w:rsidR="0096586B" w:rsidRPr="00D151E8" w:rsidRDefault="00D37A8A" w:rsidP="00056BC3">
      <w:pPr>
        <w:pStyle w:val="ListParagraph"/>
        <w:rPr>
          <w:b/>
        </w:rPr>
      </w:pPr>
      <w:r>
        <w:t xml:space="preserve">The conference has focused on culture and tourism in recent years on the basis that </w:t>
      </w:r>
      <w:r w:rsidR="00510F72">
        <w:t>we hold separate sport conferences</w:t>
      </w:r>
      <w:r w:rsidR="004C06C5">
        <w:t>, often</w:t>
      </w:r>
      <w:r w:rsidR="00510F72">
        <w:t xml:space="preserve"> in partnership with Sport England. We are currently planning two such virtual events in 2020/21.</w:t>
      </w:r>
      <w:r w:rsidR="00A87CFB">
        <w:t xml:space="preserve"> We would welcome the Board’s views on whether the current approach </w:t>
      </w:r>
      <w:r w:rsidR="009D4B59">
        <w:t xml:space="preserve">is the correct one, or whether the </w:t>
      </w:r>
      <w:r w:rsidR="0036794B">
        <w:t xml:space="preserve">2021 CTS </w:t>
      </w:r>
      <w:r w:rsidR="003278A2">
        <w:t xml:space="preserve">virtual </w:t>
      </w:r>
      <w:r w:rsidR="0036794B">
        <w:t>conference should also incorporate sport and leisure.</w:t>
      </w:r>
    </w:p>
    <w:p w14:paraId="454AA6EB" w14:textId="77777777" w:rsidR="00D151E8" w:rsidRPr="00D151E8" w:rsidRDefault="00D151E8" w:rsidP="00D151E8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73026D8F" w14:textId="1E18AB2E" w:rsidR="009C3B92" w:rsidRDefault="0096586B" w:rsidP="009C3B92">
      <w:pPr>
        <w:pStyle w:val="ListParagraph"/>
        <w:rPr>
          <w:bCs/>
        </w:rPr>
      </w:pPr>
      <w:r>
        <w:rPr>
          <w:bCs/>
        </w:rPr>
        <w:t>As a result of COVID-19, the future of in-person events</w:t>
      </w:r>
      <w:r w:rsidR="0074109C">
        <w:rPr>
          <w:bCs/>
        </w:rPr>
        <w:t xml:space="preserve"> is uncertain. </w:t>
      </w:r>
      <w:r w:rsidR="00887BC0">
        <w:rPr>
          <w:bCs/>
        </w:rPr>
        <w:t>In response</w:t>
      </w:r>
      <w:r w:rsidR="00474123">
        <w:rPr>
          <w:bCs/>
        </w:rPr>
        <w:t xml:space="preserve">, the LGA </w:t>
      </w:r>
      <w:r w:rsidR="00887BC0">
        <w:rPr>
          <w:bCs/>
        </w:rPr>
        <w:t xml:space="preserve">has </w:t>
      </w:r>
      <w:r w:rsidR="009C3B92">
        <w:rPr>
          <w:bCs/>
        </w:rPr>
        <w:t xml:space="preserve">re-evaluated its approach to events and adapted its </w:t>
      </w:r>
      <w:proofErr w:type="gramStart"/>
      <w:r w:rsidR="009C3B92">
        <w:rPr>
          <w:bCs/>
        </w:rPr>
        <w:t>delivery</w:t>
      </w:r>
      <w:proofErr w:type="gramEnd"/>
      <w:r w:rsidR="009C3B92">
        <w:rPr>
          <w:bCs/>
        </w:rPr>
        <w:t xml:space="preserve"> accordingly, developing a full programme of virtual activity.</w:t>
      </w:r>
    </w:p>
    <w:p w14:paraId="39FE960C" w14:textId="77777777" w:rsidR="009C3B92" w:rsidRPr="009C3B92" w:rsidRDefault="009C3B92" w:rsidP="009C3B92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68C52677" w14:textId="37C2BAF1" w:rsidR="009C3B92" w:rsidRDefault="007F48EF" w:rsidP="009C3B92">
      <w:pPr>
        <w:pStyle w:val="ListParagraph"/>
        <w:rPr>
          <w:bCs/>
        </w:rPr>
      </w:pPr>
      <w:r>
        <w:rPr>
          <w:bCs/>
        </w:rPr>
        <w:t>Some of the work delivered by the CTS team includes</w:t>
      </w:r>
      <w:r w:rsidR="00B42480">
        <w:rPr>
          <w:bCs/>
        </w:rPr>
        <w:t xml:space="preserve"> the following:</w:t>
      </w:r>
    </w:p>
    <w:p w14:paraId="422D30BC" w14:textId="77777777" w:rsidR="007F48EF" w:rsidRPr="007F48EF" w:rsidRDefault="007F48EF" w:rsidP="007F48EF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18B3BB82" w14:textId="44B62936" w:rsidR="007F48EF" w:rsidRDefault="007F48EF" w:rsidP="007F48E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 full programme of </w:t>
      </w:r>
      <w:r w:rsidR="0082522E">
        <w:rPr>
          <w:bCs/>
        </w:rPr>
        <w:t xml:space="preserve">webinars and workshops for Sport England as part of our improvement offer. We have so far delivered </w:t>
      </w:r>
      <w:r w:rsidR="00E11501">
        <w:rPr>
          <w:bCs/>
        </w:rPr>
        <w:t>22</w:t>
      </w:r>
      <w:r w:rsidR="0082522E">
        <w:rPr>
          <w:bCs/>
        </w:rPr>
        <w:t xml:space="preserve"> events as part of this programme.</w:t>
      </w:r>
    </w:p>
    <w:p w14:paraId="1B57DB2E" w14:textId="77777777" w:rsidR="00246DFB" w:rsidRDefault="00246DFB" w:rsidP="00246DFB">
      <w:pPr>
        <w:pStyle w:val="ListParagraph"/>
        <w:numPr>
          <w:ilvl w:val="0"/>
          <w:numId w:val="0"/>
        </w:numPr>
        <w:ind w:left="792"/>
        <w:rPr>
          <w:bCs/>
        </w:rPr>
      </w:pPr>
    </w:p>
    <w:p w14:paraId="17AF3AAA" w14:textId="14803008" w:rsidR="0082522E" w:rsidRDefault="00236618" w:rsidP="007F48E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 series of </w:t>
      </w:r>
      <w:r w:rsidR="001D72A4">
        <w:rPr>
          <w:bCs/>
        </w:rPr>
        <w:t>six</w:t>
      </w:r>
      <w:r>
        <w:rPr>
          <w:bCs/>
        </w:rPr>
        <w:t xml:space="preserve"> webinars focusing on the immediate impact of COVID-19 on culture and tourism</w:t>
      </w:r>
      <w:r w:rsidR="00C1168A">
        <w:rPr>
          <w:bCs/>
        </w:rPr>
        <w:t>, including two events specifically on coastal tourism</w:t>
      </w:r>
      <w:r w:rsidR="003F42B8">
        <w:rPr>
          <w:bCs/>
        </w:rPr>
        <w:t>.</w:t>
      </w:r>
    </w:p>
    <w:p w14:paraId="14BF5EDA" w14:textId="77777777" w:rsidR="00246DFB" w:rsidRPr="00246DFB" w:rsidRDefault="00246DFB" w:rsidP="00246DFB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44DCBDF6" w14:textId="096C6D10" w:rsidR="003F42B8" w:rsidRDefault="003F42B8" w:rsidP="007F48E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 conference on </w:t>
      </w:r>
      <w:r w:rsidR="0085632B">
        <w:rPr>
          <w:bCs/>
        </w:rPr>
        <w:t xml:space="preserve">rethinking the </w:t>
      </w:r>
      <w:r>
        <w:rPr>
          <w:bCs/>
        </w:rPr>
        <w:t xml:space="preserve">future of sport and leisure. This was run as </w:t>
      </w:r>
      <w:r w:rsidR="00C32D39">
        <w:rPr>
          <w:bCs/>
        </w:rPr>
        <w:t>a webinar, featuring speakers from Sport England</w:t>
      </w:r>
      <w:r w:rsidR="00A87CFB">
        <w:rPr>
          <w:bCs/>
        </w:rPr>
        <w:t xml:space="preserve"> a</w:t>
      </w:r>
      <w:r w:rsidR="00C32D39">
        <w:rPr>
          <w:bCs/>
        </w:rPr>
        <w:t xml:space="preserve">nd attracted </w:t>
      </w:r>
      <w:r w:rsidR="00420F38" w:rsidRPr="00EA43E6">
        <w:rPr>
          <w:b/>
        </w:rPr>
        <w:t>293</w:t>
      </w:r>
      <w:r w:rsidR="00C32D39" w:rsidRPr="00EA43E6">
        <w:rPr>
          <w:b/>
        </w:rPr>
        <w:t xml:space="preserve"> attendees</w:t>
      </w:r>
      <w:r w:rsidR="00C32D39">
        <w:rPr>
          <w:bCs/>
        </w:rPr>
        <w:t>.</w:t>
      </w:r>
    </w:p>
    <w:p w14:paraId="1FA0BDD4" w14:textId="77777777" w:rsidR="00246DFB" w:rsidRPr="00246DFB" w:rsidRDefault="00246DFB" w:rsidP="00246DFB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7A774E2D" w14:textId="1C2FBBF4" w:rsidR="00C32D39" w:rsidRDefault="00C32D39" w:rsidP="007F48E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 launch event for our publication on the creative economy, featuring speakers from </w:t>
      </w:r>
      <w:r w:rsidR="00461536">
        <w:rPr>
          <w:bCs/>
        </w:rPr>
        <w:t xml:space="preserve">the Creative Industries Federation, </w:t>
      </w:r>
      <w:proofErr w:type="spellStart"/>
      <w:r w:rsidR="00461536">
        <w:rPr>
          <w:bCs/>
        </w:rPr>
        <w:t>Golant</w:t>
      </w:r>
      <w:proofErr w:type="spellEnd"/>
      <w:r w:rsidR="00461536">
        <w:rPr>
          <w:bCs/>
        </w:rPr>
        <w:t xml:space="preserve"> Innovation/the Audience Agency, Kent County Council and Leeds City Council. The event attracted </w:t>
      </w:r>
      <w:r w:rsidR="00420F38" w:rsidRPr="00EA43E6">
        <w:rPr>
          <w:b/>
        </w:rPr>
        <w:t>231</w:t>
      </w:r>
      <w:r w:rsidR="00324815" w:rsidRPr="00EA43E6">
        <w:rPr>
          <w:b/>
        </w:rPr>
        <w:t xml:space="preserve"> attendees</w:t>
      </w:r>
      <w:r w:rsidR="00EA43E6">
        <w:rPr>
          <w:b/>
        </w:rPr>
        <w:t>.</w:t>
      </w:r>
    </w:p>
    <w:p w14:paraId="0295E753" w14:textId="77777777" w:rsidR="00D57292" w:rsidRDefault="00D57292" w:rsidP="00D57292">
      <w:pPr>
        <w:pStyle w:val="ListParagraph"/>
        <w:numPr>
          <w:ilvl w:val="0"/>
          <w:numId w:val="0"/>
        </w:numPr>
        <w:ind w:left="792"/>
        <w:rPr>
          <w:bCs/>
        </w:rPr>
      </w:pPr>
    </w:p>
    <w:p w14:paraId="0690D2FE" w14:textId="5647D464" w:rsidR="00D57292" w:rsidRPr="009C3B92" w:rsidRDefault="00D57292" w:rsidP="00D57292">
      <w:pPr>
        <w:pStyle w:val="ListParagraph"/>
      </w:pPr>
      <w:r>
        <w:t xml:space="preserve">These virtual events have received high levels of positive feedback and have </w:t>
      </w:r>
      <w:r w:rsidR="005A6801">
        <w:t xml:space="preserve">allowed us to reach far greater audiences than would ordinarily be the case with </w:t>
      </w:r>
      <w:r w:rsidR="00B30789">
        <w:t>their in-person equivalents.</w:t>
      </w:r>
    </w:p>
    <w:p w14:paraId="4203B6B2" w14:textId="77777777" w:rsidR="00C803F3" w:rsidRDefault="00C803F3" w:rsidP="00056BC3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2FB8596" w14:textId="6344A650" w:rsidR="003F086E" w:rsidRPr="008224D2" w:rsidRDefault="00792F42" w:rsidP="008224D2">
      <w:pPr>
        <w:pStyle w:val="ListParagraph"/>
        <w:rPr>
          <w:b/>
        </w:rPr>
      </w:pPr>
      <w:r>
        <w:t>H</w:t>
      </w:r>
      <w:r w:rsidR="006E0EB0">
        <w:t xml:space="preserve">osting a </w:t>
      </w:r>
      <w:r w:rsidR="00855728">
        <w:t>physical event</w:t>
      </w:r>
      <w:r>
        <w:t xml:space="preserve"> in March</w:t>
      </w:r>
      <w:r w:rsidR="00855728">
        <w:t xml:space="preserve"> </w:t>
      </w:r>
      <w:r w:rsidR="0065565B">
        <w:t xml:space="preserve">would </w:t>
      </w:r>
      <w:r>
        <w:t>be potentially challenging for m</w:t>
      </w:r>
      <w:r w:rsidR="008224D2">
        <w:t>ost</w:t>
      </w:r>
      <w:r>
        <w:t xml:space="preserve"> local authorities, even if the </w:t>
      </w:r>
      <w:r w:rsidR="0002413D">
        <w:t xml:space="preserve">current restrictions are lifted. </w:t>
      </w:r>
      <w:r w:rsidR="000E5AD5">
        <w:t xml:space="preserve">We have </w:t>
      </w:r>
      <w:r w:rsidR="006E0EB0">
        <w:t xml:space="preserve">received notification from one of the potential hosts of next year’s event that they will no longer </w:t>
      </w:r>
      <w:r w:rsidR="0002413D">
        <w:t xml:space="preserve">be able to provide space as a result of </w:t>
      </w:r>
      <w:r w:rsidR="008224D2">
        <w:t>the pandemic</w:t>
      </w:r>
      <w:r w:rsidR="0002413D">
        <w:t>.</w:t>
      </w:r>
      <w:r w:rsidR="00D97875">
        <w:t xml:space="preserve"> Many members of culture and leisure staff and councillors may find it more difficult to travel, either as a result</w:t>
      </w:r>
      <w:r w:rsidR="00042C0F">
        <w:t xml:space="preserve"> of </w:t>
      </w:r>
      <w:r w:rsidR="00B81B88">
        <w:t xml:space="preserve">barriers </w:t>
      </w:r>
      <w:r w:rsidR="0062362E">
        <w:t>to</w:t>
      </w:r>
      <w:r w:rsidR="00042C0F">
        <w:t xml:space="preserve"> using public transport </w:t>
      </w:r>
      <w:r w:rsidR="00AD477E">
        <w:t xml:space="preserve">or </w:t>
      </w:r>
      <w:r w:rsidR="00986CCF">
        <w:t>due to restrictions in travel</w:t>
      </w:r>
      <w:r w:rsidR="0062362E">
        <w:t xml:space="preserve"> budgets.</w:t>
      </w:r>
    </w:p>
    <w:p w14:paraId="559E3F9E" w14:textId="77777777" w:rsidR="003F086E" w:rsidRPr="003F086E" w:rsidRDefault="003F086E" w:rsidP="003F086E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53E93402" w14:textId="23549108" w:rsidR="0002413D" w:rsidRPr="00324815" w:rsidRDefault="00D57292" w:rsidP="00056BC3">
      <w:pPr>
        <w:pStyle w:val="ListParagraph"/>
        <w:rPr>
          <w:b/>
        </w:rPr>
      </w:pPr>
      <w:r>
        <w:lastRenderedPageBreak/>
        <w:t>Bearing in mind these considerations,</w:t>
      </w:r>
      <w:r w:rsidR="00B30789">
        <w:t xml:space="preserve"> in order to reduce uncertainty about the event and to maximise attendance </w:t>
      </w:r>
      <w:r>
        <w:t>our recommendation is that next year’s Culture and Tourism conference is held</w:t>
      </w:r>
      <w:r w:rsidR="00B30789">
        <w:t xml:space="preserve"> remotely.</w:t>
      </w:r>
    </w:p>
    <w:p w14:paraId="52A867B3" w14:textId="77777777" w:rsidR="00324815" w:rsidRPr="00324815" w:rsidRDefault="00324815" w:rsidP="00324815">
      <w:pPr>
        <w:pStyle w:val="ListParagraph"/>
        <w:numPr>
          <w:ilvl w:val="0"/>
          <w:numId w:val="0"/>
        </w:numPr>
        <w:ind w:left="360"/>
        <w:rPr>
          <w:b/>
          <w:bCs/>
        </w:rPr>
      </w:pPr>
    </w:p>
    <w:p w14:paraId="4055D1C5" w14:textId="0DF4FCB9" w:rsidR="00324815" w:rsidRPr="00324815" w:rsidRDefault="00324815" w:rsidP="00324815">
      <w:pPr>
        <w:ind w:left="360" w:hanging="360"/>
        <w:rPr>
          <w:b/>
          <w:bCs/>
        </w:rPr>
      </w:pPr>
      <w:r w:rsidRPr="00324815">
        <w:rPr>
          <w:b/>
          <w:bCs/>
        </w:rPr>
        <w:t>Options for delivery models</w:t>
      </w:r>
    </w:p>
    <w:p w14:paraId="65B4961F" w14:textId="77777777" w:rsidR="008E3165" w:rsidRPr="008E3165" w:rsidRDefault="008E3165" w:rsidP="008E3165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6CAD3B82" w14:textId="1AA4AC2D" w:rsidR="00056BC3" w:rsidRPr="007B734F" w:rsidRDefault="00B30789" w:rsidP="00056BC3">
      <w:pPr>
        <w:pStyle w:val="ListParagraph"/>
        <w:rPr>
          <w:b/>
        </w:rPr>
      </w:pPr>
      <w:r>
        <w:t xml:space="preserve">There are various options </w:t>
      </w:r>
      <w:r w:rsidR="007F2D69">
        <w:t>for delivering a virtual conference of this kind</w:t>
      </w:r>
      <w:r w:rsidR="000B3116">
        <w:t>.</w:t>
      </w:r>
      <w:r w:rsidR="00103622">
        <w:t xml:space="preserve"> None reproduce the intangible networking benefits of a physical event, but potentially offer</w:t>
      </w:r>
      <w:r w:rsidR="00A87861">
        <w:t xml:space="preserve"> delegates the opportunity to hear from a wider range of speakers</w:t>
      </w:r>
      <w:r w:rsidR="009A1158">
        <w:t>.</w:t>
      </w:r>
    </w:p>
    <w:p w14:paraId="6BE7DC27" w14:textId="77777777" w:rsidR="007B734F" w:rsidRPr="007F2D69" w:rsidRDefault="007B734F" w:rsidP="007B734F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467C522E" w14:textId="3DFCB27E" w:rsidR="00993448" w:rsidRPr="008D5778" w:rsidRDefault="0009616B" w:rsidP="007F2D69">
      <w:pPr>
        <w:pStyle w:val="ListParagraph"/>
        <w:numPr>
          <w:ilvl w:val="1"/>
          <w:numId w:val="1"/>
        </w:numPr>
        <w:rPr>
          <w:b/>
        </w:rPr>
      </w:pPr>
      <w:r w:rsidRPr="002322E7">
        <w:rPr>
          <w:bCs/>
          <w:i/>
          <w:iCs/>
        </w:rPr>
        <w:t xml:space="preserve">Reproducing the </w:t>
      </w:r>
      <w:r w:rsidR="007B734F" w:rsidRPr="002322E7">
        <w:rPr>
          <w:bCs/>
          <w:i/>
          <w:iCs/>
        </w:rPr>
        <w:t xml:space="preserve">agenda </w:t>
      </w:r>
      <w:r w:rsidRPr="002322E7">
        <w:rPr>
          <w:bCs/>
          <w:i/>
          <w:iCs/>
        </w:rPr>
        <w:t xml:space="preserve">of a traditional Culture and Tourism Conference in </w:t>
      </w:r>
      <w:r w:rsidR="007B734F" w:rsidRPr="002322E7">
        <w:rPr>
          <w:bCs/>
          <w:i/>
          <w:iCs/>
        </w:rPr>
        <w:t>digital format.</w:t>
      </w:r>
      <w:r w:rsidR="007B734F">
        <w:rPr>
          <w:bCs/>
        </w:rPr>
        <w:t xml:space="preserve"> The event would take place over a single day, or day and a half </w:t>
      </w:r>
      <w:r w:rsidR="004B58D1">
        <w:rPr>
          <w:bCs/>
        </w:rPr>
        <w:t xml:space="preserve">and feature a series of </w:t>
      </w:r>
      <w:r w:rsidR="006F4585">
        <w:rPr>
          <w:bCs/>
        </w:rPr>
        <w:t xml:space="preserve">presentations, workshops and </w:t>
      </w:r>
      <w:r w:rsidR="004B58D1">
        <w:rPr>
          <w:bCs/>
        </w:rPr>
        <w:t>p</w:t>
      </w:r>
      <w:r w:rsidR="006F4585">
        <w:rPr>
          <w:bCs/>
        </w:rPr>
        <w:t>anel</w:t>
      </w:r>
      <w:r w:rsidR="004B58D1">
        <w:rPr>
          <w:bCs/>
        </w:rPr>
        <w:t xml:space="preserve"> sessions on topics </w:t>
      </w:r>
      <w:r w:rsidR="006F4585">
        <w:rPr>
          <w:bCs/>
        </w:rPr>
        <w:t xml:space="preserve">addressing the theme of the event. </w:t>
      </w:r>
      <w:r w:rsidR="00E720E9">
        <w:rPr>
          <w:bCs/>
        </w:rPr>
        <w:t>To avoid</w:t>
      </w:r>
      <w:r w:rsidR="008D5778">
        <w:rPr>
          <w:bCs/>
        </w:rPr>
        <w:t xml:space="preserve"> video-conferencing</w:t>
      </w:r>
      <w:r w:rsidR="00E720E9">
        <w:rPr>
          <w:bCs/>
        </w:rPr>
        <w:t xml:space="preserve"> fatigue, we would recommend a</w:t>
      </w:r>
      <w:r w:rsidR="005D7191">
        <w:rPr>
          <w:bCs/>
        </w:rPr>
        <w:t>n absolute</w:t>
      </w:r>
      <w:r w:rsidR="00E720E9">
        <w:rPr>
          <w:bCs/>
        </w:rPr>
        <w:t xml:space="preserve"> maximum of t</w:t>
      </w:r>
      <w:r w:rsidR="008C0735">
        <w:rPr>
          <w:bCs/>
        </w:rPr>
        <w:t>hree</w:t>
      </w:r>
      <w:r w:rsidR="00C20D2A">
        <w:rPr>
          <w:bCs/>
        </w:rPr>
        <w:t xml:space="preserve"> sessions</w:t>
      </w:r>
      <w:r w:rsidR="00F94029">
        <w:rPr>
          <w:bCs/>
        </w:rPr>
        <w:t xml:space="preserve"> (two webinars and a workshop)</w:t>
      </w:r>
      <w:r w:rsidR="00C20D2A">
        <w:rPr>
          <w:bCs/>
        </w:rPr>
        <w:t xml:space="preserve"> in a day</w:t>
      </w:r>
      <w:r w:rsidR="00D351AE">
        <w:rPr>
          <w:bCs/>
        </w:rPr>
        <w:t xml:space="preserve"> with reasonable gaps in between</w:t>
      </w:r>
      <w:r w:rsidR="00993448">
        <w:rPr>
          <w:bCs/>
        </w:rPr>
        <w:t>. One session would either comprise:</w:t>
      </w:r>
    </w:p>
    <w:p w14:paraId="5A94E23E" w14:textId="77777777" w:rsidR="008D5778" w:rsidRPr="00993448" w:rsidRDefault="008D5778" w:rsidP="008D5778">
      <w:pPr>
        <w:pStyle w:val="ListParagraph"/>
        <w:numPr>
          <w:ilvl w:val="0"/>
          <w:numId w:val="0"/>
        </w:numPr>
        <w:ind w:left="792"/>
        <w:rPr>
          <w:b/>
        </w:rPr>
      </w:pPr>
    </w:p>
    <w:p w14:paraId="4381BA42" w14:textId="23359706" w:rsidR="007F2D69" w:rsidRPr="00246DFB" w:rsidRDefault="00993448" w:rsidP="00246DFB">
      <w:pPr>
        <w:pStyle w:val="ListParagraph"/>
        <w:numPr>
          <w:ilvl w:val="2"/>
          <w:numId w:val="1"/>
        </w:numPr>
        <w:ind w:left="1276" w:hanging="556"/>
        <w:rPr>
          <w:b/>
        </w:rPr>
      </w:pPr>
      <w:r>
        <w:rPr>
          <w:bCs/>
        </w:rPr>
        <w:t xml:space="preserve"> </w:t>
      </w:r>
      <w:r w:rsidR="00BF5A8A" w:rsidRPr="00BF5A8A">
        <w:rPr>
          <w:b/>
        </w:rPr>
        <w:t>Webinar event</w:t>
      </w:r>
      <w:r w:rsidR="00BF5A8A">
        <w:rPr>
          <w:bCs/>
        </w:rPr>
        <w:t xml:space="preserve">. </w:t>
      </w:r>
      <w:proofErr w:type="gramStart"/>
      <w:r w:rsidR="00166886">
        <w:rPr>
          <w:bCs/>
        </w:rPr>
        <w:t>Three</w:t>
      </w:r>
      <w:r w:rsidR="00C20D2A">
        <w:rPr>
          <w:bCs/>
        </w:rPr>
        <w:t xml:space="preserve"> presentations,</w:t>
      </w:r>
      <w:proofErr w:type="gramEnd"/>
      <w:r w:rsidR="00C20D2A">
        <w:rPr>
          <w:bCs/>
        </w:rPr>
        <w:t xml:space="preserve"> followed by a panel discussion</w:t>
      </w:r>
      <w:r w:rsidR="00FA6D5C">
        <w:rPr>
          <w:bCs/>
        </w:rPr>
        <w:t xml:space="preserve"> lasting up to two hours</w:t>
      </w:r>
      <w:r w:rsidR="00166886">
        <w:rPr>
          <w:bCs/>
        </w:rPr>
        <w:t xml:space="preserve"> in total.</w:t>
      </w:r>
    </w:p>
    <w:p w14:paraId="59EF74A7" w14:textId="77777777" w:rsidR="00246DFB" w:rsidRPr="00993448" w:rsidRDefault="00246DFB" w:rsidP="00246DFB">
      <w:pPr>
        <w:pStyle w:val="ListParagraph"/>
        <w:numPr>
          <w:ilvl w:val="0"/>
          <w:numId w:val="0"/>
        </w:numPr>
        <w:ind w:left="1224"/>
        <w:rPr>
          <w:b/>
        </w:rPr>
      </w:pPr>
    </w:p>
    <w:p w14:paraId="51B6B3E1" w14:textId="0AA94F57" w:rsidR="00EB6AED" w:rsidRPr="00EB6AED" w:rsidRDefault="00BF5A8A" w:rsidP="00246DFB">
      <w:pPr>
        <w:pStyle w:val="ListParagraph"/>
        <w:numPr>
          <w:ilvl w:val="2"/>
          <w:numId w:val="1"/>
        </w:numPr>
        <w:ind w:left="1276" w:hanging="556"/>
        <w:rPr>
          <w:b/>
        </w:rPr>
      </w:pPr>
      <w:r w:rsidRPr="00BF5A8A">
        <w:rPr>
          <w:b/>
        </w:rPr>
        <w:t>Workshop</w:t>
      </w:r>
      <w:r>
        <w:rPr>
          <w:bCs/>
        </w:rPr>
        <w:t>. One</w:t>
      </w:r>
      <w:r w:rsidR="0023781F">
        <w:rPr>
          <w:bCs/>
        </w:rPr>
        <w:t xml:space="preserve"> presentation</w:t>
      </w:r>
      <w:r w:rsidR="00302378">
        <w:rPr>
          <w:bCs/>
        </w:rPr>
        <w:t xml:space="preserve"> (or potentially a virtual tour of a facility)</w:t>
      </w:r>
      <w:r w:rsidR="00CF370C">
        <w:rPr>
          <w:bCs/>
        </w:rPr>
        <w:t xml:space="preserve"> from a council delivering against a topic highlighted by the webinars</w:t>
      </w:r>
      <w:r w:rsidR="0023781F">
        <w:rPr>
          <w:bCs/>
        </w:rPr>
        <w:t>, followed by discussion with a smaller group/breakout groups</w:t>
      </w:r>
      <w:r w:rsidR="005D7191">
        <w:rPr>
          <w:bCs/>
        </w:rPr>
        <w:t xml:space="preserve"> lasting up to one hour.</w:t>
      </w:r>
      <w:r w:rsidR="00AF0456">
        <w:rPr>
          <w:bCs/>
        </w:rPr>
        <w:t xml:space="preserve"> </w:t>
      </w:r>
    </w:p>
    <w:p w14:paraId="333E71A0" w14:textId="691FA35D" w:rsidR="000136FB" w:rsidRPr="00EB6AED" w:rsidRDefault="002A695D" w:rsidP="00EB6AED">
      <w:pPr>
        <w:ind w:left="720" w:firstLine="0"/>
        <w:rPr>
          <w:b/>
        </w:rPr>
      </w:pPr>
      <w:r>
        <w:t>Th</w:t>
      </w:r>
      <w:r w:rsidR="00485FF3">
        <w:t>is format has the advantage of reproducing most faithfully the feel of a</w:t>
      </w:r>
      <w:r w:rsidR="000B3116">
        <w:t xml:space="preserve"> traditional</w:t>
      </w:r>
      <w:r w:rsidR="00EB6AED">
        <w:t xml:space="preserve"> </w:t>
      </w:r>
      <w:r w:rsidR="000B3116">
        <w:t>event</w:t>
      </w:r>
      <w:r w:rsidR="00ED588A">
        <w:t xml:space="preserve"> and could be accompanied by social media activity to reproduce some element of the </w:t>
      </w:r>
      <w:r w:rsidR="009A3256">
        <w:t>‘buzz’; however, in the current climate some officers and councillors may find it hard to commit to a full day event.</w:t>
      </w:r>
    </w:p>
    <w:p w14:paraId="7BCFC298" w14:textId="77777777" w:rsidR="00CB3802" w:rsidRPr="00CB3802" w:rsidRDefault="00CB3802" w:rsidP="00CB3802">
      <w:pPr>
        <w:pStyle w:val="ListParagraph"/>
        <w:numPr>
          <w:ilvl w:val="0"/>
          <w:numId w:val="0"/>
        </w:numPr>
        <w:ind w:left="1224"/>
        <w:rPr>
          <w:b/>
        </w:rPr>
      </w:pPr>
    </w:p>
    <w:p w14:paraId="347EC848" w14:textId="4E7A867F" w:rsidR="00CB3802" w:rsidRDefault="00CB3802" w:rsidP="00CB3802">
      <w:pPr>
        <w:pStyle w:val="ListParagraph"/>
        <w:numPr>
          <w:ilvl w:val="1"/>
          <w:numId w:val="1"/>
        </w:numPr>
        <w:rPr>
          <w:bCs/>
        </w:rPr>
      </w:pPr>
      <w:r w:rsidRPr="002322E7">
        <w:rPr>
          <w:bCs/>
          <w:i/>
          <w:iCs/>
        </w:rPr>
        <w:t>Spreading the conference out over the course of a week</w:t>
      </w:r>
      <w:r w:rsidR="00374C42">
        <w:rPr>
          <w:bCs/>
        </w:rPr>
        <w:t xml:space="preserve">. </w:t>
      </w:r>
      <w:r w:rsidR="00EC0368">
        <w:rPr>
          <w:bCs/>
        </w:rPr>
        <w:t xml:space="preserve">In this format, we would cover the same </w:t>
      </w:r>
      <w:r w:rsidR="002D5EBB">
        <w:rPr>
          <w:bCs/>
        </w:rPr>
        <w:t xml:space="preserve">material, but over a longer </w:t>
      </w:r>
      <w:proofErr w:type="gramStart"/>
      <w:r w:rsidR="002D5EBB">
        <w:rPr>
          <w:bCs/>
        </w:rPr>
        <w:t>period of time</w:t>
      </w:r>
      <w:proofErr w:type="gramEnd"/>
      <w:r w:rsidR="002D5EBB">
        <w:rPr>
          <w:bCs/>
        </w:rPr>
        <w:t xml:space="preserve">. </w:t>
      </w:r>
      <w:r w:rsidR="00833495">
        <w:rPr>
          <w:bCs/>
        </w:rPr>
        <w:t xml:space="preserve">We would suggest three </w:t>
      </w:r>
      <w:r w:rsidR="00833495" w:rsidRPr="002410D8">
        <w:rPr>
          <w:b/>
        </w:rPr>
        <w:t>webinar events</w:t>
      </w:r>
      <w:r w:rsidR="00A421EA">
        <w:rPr>
          <w:b/>
        </w:rPr>
        <w:t xml:space="preserve"> </w:t>
      </w:r>
      <w:r w:rsidR="00A421EA" w:rsidRPr="00A421EA">
        <w:rPr>
          <w:bCs/>
        </w:rPr>
        <w:t>over</w:t>
      </w:r>
      <w:r w:rsidR="00A421EA">
        <w:rPr>
          <w:bCs/>
        </w:rPr>
        <w:t xml:space="preserve"> the course of the week</w:t>
      </w:r>
      <w:r w:rsidR="002410D8">
        <w:rPr>
          <w:bCs/>
        </w:rPr>
        <w:t xml:space="preserve">, each lasting </w:t>
      </w:r>
      <w:r w:rsidR="00CF370C">
        <w:rPr>
          <w:bCs/>
        </w:rPr>
        <w:t>one and a half hours,</w:t>
      </w:r>
      <w:r w:rsidR="002410D8">
        <w:rPr>
          <w:bCs/>
        </w:rPr>
        <w:t xml:space="preserve"> followed by</w:t>
      </w:r>
      <w:r w:rsidR="00CF370C">
        <w:rPr>
          <w:bCs/>
        </w:rPr>
        <w:t xml:space="preserve"> a short break and</w:t>
      </w:r>
      <w:r w:rsidR="002410D8">
        <w:rPr>
          <w:bCs/>
        </w:rPr>
        <w:t xml:space="preserve"> a </w:t>
      </w:r>
      <w:r w:rsidR="002410D8" w:rsidRPr="00CF370C">
        <w:rPr>
          <w:b/>
        </w:rPr>
        <w:t>workshop</w:t>
      </w:r>
      <w:r w:rsidR="00CF370C">
        <w:rPr>
          <w:b/>
        </w:rPr>
        <w:t xml:space="preserve"> </w:t>
      </w:r>
      <w:r w:rsidR="00CF370C">
        <w:rPr>
          <w:bCs/>
        </w:rPr>
        <w:t>of one hour, focusing on a best practice example.</w:t>
      </w:r>
      <w:r w:rsidR="00D653AD">
        <w:rPr>
          <w:bCs/>
        </w:rPr>
        <w:t xml:space="preserve"> </w:t>
      </w:r>
      <w:r w:rsidR="00417AD7">
        <w:rPr>
          <w:bCs/>
        </w:rPr>
        <w:t xml:space="preserve">This would </w:t>
      </w:r>
      <w:r w:rsidR="00F95CC7">
        <w:rPr>
          <w:bCs/>
        </w:rPr>
        <w:t xml:space="preserve">reduce the likelihood of video-conferencing </w:t>
      </w:r>
      <w:proofErr w:type="gramStart"/>
      <w:r w:rsidR="00F95CC7">
        <w:rPr>
          <w:bCs/>
        </w:rPr>
        <w:t>fatigue, but</w:t>
      </w:r>
      <w:proofErr w:type="gramEnd"/>
      <w:r w:rsidR="00F95CC7">
        <w:rPr>
          <w:bCs/>
        </w:rPr>
        <w:t xml:space="preserve"> </w:t>
      </w:r>
      <w:r w:rsidR="00BA0BE2">
        <w:rPr>
          <w:bCs/>
        </w:rPr>
        <w:t>may</w:t>
      </w:r>
      <w:r w:rsidR="00111D55">
        <w:rPr>
          <w:bCs/>
        </w:rPr>
        <w:t xml:space="preserve"> </w:t>
      </w:r>
      <w:r w:rsidR="003A7E64">
        <w:rPr>
          <w:bCs/>
        </w:rPr>
        <w:t xml:space="preserve">also </w:t>
      </w:r>
      <w:r w:rsidR="00111D55">
        <w:rPr>
          <w:bCs/>
        </w:rPr>
        <w:t>be likely to result in different audiences attending each of the events</w:t>
      </w:r>
      <w:r w:rsidR="003A7E64">
        <w:rPr>
          <w:bCs/>
        </w:rPr>
        <w:t>.</w:t>
      </w:r>
    </w:p>
    <w:p w14:paraId="20606512" w14:textId="77777777" w:rsidR="00B512D7" w:rsidRDefault="00B512D7" w:rsidP="00B512D7">
      <w:pPr>
        <w:pStyle w:val="ListParagraph"/>
        <w:numPr>
          <w:ilvl w:val="0"/>
          <w:numId w:val="0"/>
        </w:numPr>
        <w:ind w:left="792"/>
        <w:rPr>
          <w:bCs/>
        </w:rPr>
      </w:pPr>
    </w:p>
    <w:p w14:paraId="3CAE2513" w14:textId="6E75F983" w:rsidR="00B700FE" w:rsidRPr="00654D6B" w:rsidRDefault="00374C42" w:rsidP="00654D6B">
      <w:pPr>
        <w:pStyle w:val="ListParagraph"/>
        <w:numPr>
          <w:ilvl w:val="1"/>
          <w:numId w:val="1"/>
        </w:numPr>
        <w:rPr>
          <w:bCs/>
        </w:rPr>
      </w:pPr>
      <w:r w:rsidRPr="002322E7">
        <w:rPr>
          <w:bCs/>
          <w:i/>
          <w:iCs/>
        </w:rPr>
        <w:t xml:space="preserve">Holding the conference as a series of </w:t>
      </w:r>
      <w:r w:rsidR="00B512D7" w:rsidRPr="002322E7">
        <w:rPr>
          <w:bCs/>
          <w:i/>
          <w:iCs/>
        </w:rPr>
        <w:t xml:space="preserve">once </w:t>
      </w:r>
      <w:r w:rsidRPr="002322E7">
        <w:rPr>
          <w:bCs/>
          <w:i/>
          <w:iCs/>
        </w:rPr>
        <w:t>weekly events over the course of the month</w:t>
      </w:r>
      <w:r w:rsidR="008D5778" w:rsidRPr="002322E7">
        <w:rPr>
          <w:bCs/>
          <w:i/>
          <w:iCs/>
        </w:rPr>
        <w:t xml:space="preserve">. </w:t>
      </w:r>
      <w:r w:rsidR="004D4CCC">
        <w:rPr>
          <w:bCs/>
        </w:rPr>
        <w:t xml:space="preserve">This would follow the format of 8.2, but take place </w:t>
      </w:r>
      <w:r w:rsidR="00D653AD">
        <w:rPr>
          <w:bCs/>
        </w:rPr>
        <w:t xml:space="preserve">over a </w:t>
      </w:r>
      <w:r w:rsidR="00417AD7">
        <w:rPr>
          <w:bCs/>
        </w:rPr>
        <w:t>month, rather than a week</w:t>
      </w:r>
      <w:r w:rsidR="00D653AD">
        <w:rPr>
          <w:bCs/>
        </w:rPr>
        <w:t>.</w:t>
      </w:r>
      <w:r w:rsidR="008D5778">
        <w:rPr>
          <w:bCs/>
        </w:rPr>
        <w:t xml:space="preserve"> </w:t>
      </w:r>
      <w:r w:rsidR="003A7E64">
        <w:rPr>
          <w:bCs/>
        </w:rPr>
        <w:t xml:space="preserve">This would potentially provide a more manageable format for </w:t>
      </w:r>
      <w:r w:rsidR="00525419">
        <w:rPr>
          <w:bCs/>
        </w:rPr>
        <w:t>busy officers or councillors</w:t>
      </w:r>
      <w:r w:rsidR="003A7E64">
        <w:rPr>
          <w:bCs/>
        </w:rPr>
        <w:t xml:space="preserve"> who want to attend </w:t>
      </w:r>
      <w:r w:rsidR="00525419">
        <w:rPr>
          <w:bCs/>
        </w:rPr>
        <w:t xml:space="preserve">all the </w:t>
      </w:r>
      <w:proofErr w:type="gramStart"/>
      <w:r w:rsidR="00525419">
        <w:rPr>
          <w:bCs/>
        </w:rPr>
        <w:t>sessions, but</w:t>
      </w:r>
      <w:proofErr w:type="gramEnd"/>
      <w:r w:rsidR="00525419">
        <w:rPr>
          <w:bCs/>
        </w:rPr>
        <w:t xml:space="preserve"> m</w:t>
      </w:r>
      <w:r w:rsidR="00343CB2">
        <w:rPr>
          <w:bCs/>
        </w:rPr>
        <w:t>ay</w:t>
      </w:r>
      <w:r w:rsidR="00525419">
        <w:rPr>
          <w:bCs/>
        </w:rPr>
        <w:t xml:space="preserve"> be unable to </w:t>
      </w:r>
      <w:r w:rsidR="002775FF">
        <w:rPr>
          <w:bCs/>
        </w:rPr>
        <w:t>commit t</w:t>
      </w:r>
      <w:r w:rsidR="00E80381">
        <w:rPr>
          <w:bCs/>
        </w:rPr>
        <w:t>o a full day or t</w:t>
      </w:r>
      <w:r w:rsidR="002775FF">
        <w:rPr>
          <w:bCs/>
        </w:rPr>
        <w:t>he same amount of time within the space of a we</w:t>
      </w:r>
      <w:r w:rsidR="00E80381">
        <w:rPr>
          <w:bCs/>
        </w:rPr>
        <w:t xml:space="preserve">ek. </w:t>
      </w:r>
      <w:r w:rsidR="00BA0BE2">
        <w:rPr>
          <w:bCs/>
        </w:rPr>
        <w:t>However, i</w:t>
      </w:r>
      <w:r w:rsidR="00E80381">
        <w:rPr>
          <w:bCs/>
        </w:rPr>
        <w:t>t would</w:t>
      </w:r>
      <w:r w:rsidR="002322E7">
        <w:rPr>
          <w:bCs/>
        </w:rPr>
        <w:t xml:space="preserve"> </w:t>
      </w:r>
      <w:r w:rsidR="003E4AED">
        <w:rPr>
          <w:bCs/>
        </w:rPr>
        <w:t>not</w:t>
      </w:r>
      <w:r w:rsidR="00E80381">
        <w:rPr>
          <w:bCs/>
        </w:rPr>
        <w:t xml:space="preserve"> provide the same sense of a co</w:t>
      </w:r>
      <w:r w:rsidR="00C72C98">
        <w:rPr>
          <w:bCs/>
        </w:rPr>
        <w:t>nference</w:t>
      </w:r>
      <w:r w:rsidR="00343CB2">
        <w:rPr>
          <w:bCs/>
        </w:rPr>
        <w:t xml:space="preserve"> </w:t>
      </w:r>
      <w:r w:rsidR="00C72C98">
        <w:rPr>
          <w:bCs/>
        </w:rPr>
        <w:t xml:space="preserve">and </w:t>
      </w:r>
      <w:r w:rsidR="00343CB2">
        <w:rPr>
          <w:bCs/>
        </w:rPr>
        <w:t>could</w:t>
      </w:r>
      <w:r w:rsidR="00C72C98">
        <w:rPr>
          <w:bCs/>
        </w:rPr>
        <w:t xml:space="preserve"> be more difficult to brand as such.</w:t>
      </w:r>
    </w:p>
    <w:p w14:paraId="4CD0ED33" w14:textId="0AB14852" w:rsidR="00056BC3" w:rsidRPr="001C3397" w:rsidRDefault="00B457F2" w:rsidP="00056BC3">
      <w:pPr>
        <w:rPr>
          <w:rFonts w:cs="Arial"/>
          <w:b/>
        </w:rPr>
      </w:pPr>
      <w:r>
        <w:rPr>
          <w:rFonts w:cs="Arial"/>
          <w:b/>
        </w:rPr>
        <w:lastRenderedPageBreak/>
        <w:t>Options for conference theme</w:t>
      </w:r>
    </w:p>
    <w:p w14:paraId="4355E36E" w14:textId="77777777" w:rsidR="002E09D9" w:rsidRPr="002E09D9" w:rsidRDefault="002E09D9" w:rsidP="002E09D9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1E033E0F" w14:textId="3BC8487D" w:rsidR="002E09D9" w:rsidRPr="009C24C6" w:rsidRDefault="002E09D9" w:rsidP="004F7544">
      <w:pPr>
        <w:pStyle w:val="ListParagraph"/>
        <w:rPr>
          <w:b/>
        </w:rPr>
      </w:pPr>
      <w:r>
        <w:t xml:space="preserve">As noted earlier, the </w:t>
      </w:r>
      <w:r w:rsidR="00A865F1">
        <w:t xml:space="preserve">annual </w:t>
      </w:r>
      <w:r>
        <w:t>conference has traditionally focused on Culture and Tourism</w:t>
      </w:r>
      <w:r w:rsidR="0014790A">
        <w:t>, with separate events held on the sport and leisure side of the portfolio. We are currently planning two sports conferences in 2020/21</w:t>
      </w:r>
      <w:r w:rsidR="00B61674">
        <w:t xml:space="preserve">, one focusing on public leisure and another on football in partnership with the Football Association. </w:t>
      </w:r>
      <w:r w:rsidR="00450614">
        <w:t xml:space="preserve">We would welcome a steer from the Board as to the </w:t>
      </w:r>
      <w:r w:rsidR="00A865F1">
        <w:t>topics included in th</w:t>
      </w:r>
      <w:r w:rsidR="000C228E">
        <w:t>is year’s</w:t>
      </w:r>
      <w:r w:rsidR="00A865F1">
        <w:t xml:space="preserve"> annual conference</w:t>
      </w:r>
      <w:r w:rsidR="009C24C6">
        <w:t>.</w:t>
      </w:r>
    </w:p>
    <w:p w14:paraId="35A78C67" w14:textId="77777777" w:rsidR="009C24C6" w:rsidRPr="009C24C6" w:rsidRDefault="009C24C6" w:rsidP="009C24C6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1796D459" w14:textId="57D6770C" w:rsidR="009C24C6" w:rsidRPr="009C24C6" w:rsidRDefault="009C24C6" w:rsidP="009C24C6">
      <w:pPr>
        <w:pStyle w:val="ListParagraph"/>
        <w:rPr>
          <w:b/>
        </w:rPr>
      </w:pPr>
      <w:r>
        <w:t>We would recommend that the theme of the conference links directly to the impact of and recovery from the COVID-19 pandemic. The themes below are offered as a framework for Board discussion.</w:t>
      </w:r>
    </w:p>
    <w:p w14:paraId="1A486DDE" w14:textId="77777777" w:rsidR="00117A45" w:rsidRPr="00117A45" w:rsidRDefault="00117A45" w:rsidP="00117A45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57C48DE7" w14:textId="1E8ED59B" w:rsidR="00DC4893" w:rsidRPr="00246DFB" w:rsidRDefault="004A554A" w:rsidP="00246DFB">
      <w:pPr>
        <w:pStyle w:val="ListParagraph"/>
        <w:numPr>
          <w:ilvl w:val="1"/>
          <w:numId w:val="1"/>
        </w:numPr>
        <w:ind w:left="851" w:hanging="491"/>
        <w:rPr>
          <w:b/>
        </w:rPr>
      </w:pPr>
      <w:r w:rsidRPr="00561C42">
        <w:rPr>
          <w:bCs/>
          <w:i/>
          <w:iCs/>
        </w:rPr>
        <w:t>Culture</w:t>
      </w:r>
      <w:r w:rsidR="006A4470">
        <w:rPr>
          <w:bCs/>
          <w:i/>
          <w:iCs/>
        </w:rPr>
        <w:t>, tourism</w:t>
      </w:r>
      <w:r w:rsidR="002E09D9">
        <w:rPr>
          <w:bCs/>
          <w:i/>
          <w:iCs/>
        </w:rPr>
        <w:t xml:space="preserve"> (and sport)</w:t>
      </w:r>
      <w:r w:rsidRPr="00561C42">
        <w:rPr>
          <w:bCs/>
          <w:i/>
          <w:iCs/>
        </w:rPr>
        <w:t xml:space="preserve"> and sustainable economic </w:t>
      </w:r>
      <w:r w:rsidR="00B30D53">
        <w:rPr>
          <w:bCs/>
          <w:i/>
          <w:iCs/>
        </w:rPr>
        <w:t>recovery.</w:t>
      </w:r>
      <w:r>
        <w:rPr>
          <w:bCs/>
        </w:rPr>
        <w:t xml:space="preserve"> </w:t>
      </w:r>
      <w:r w:rsidR="00AF4A56">
        <w:rPr>
          <w:bCs/>
        </w:rPr>
        <w:t xml:space="preserve">This theme would bring together some of our recent work on </w:t>
      </w:r>
      <w:r w:rsidR="00CD4866">
        <w:rPr>
          <w:bCs/>
        </w:rPr>
        <w:t xml:space="preserve">creative regeneration, Cultural Strategy in a Box and the creative economy. </w:t>
      </w:r>
      <w:r>
        <w:rPr>
          <w:bCs/>
        </w:rPr>
        <w:t>Topics within this theme could include:</w:t>
      </w:r>
    </w:p>
    <w:p w14:paraId="68A558F9" w14:textId="77777777" w:rsidR="00246DFB" w:rsidRPr="00DC4893" w:rsidRDefault="00246DFB" w:rsidP="00246DFB">
      <w:pPr>
        <w:pStyle w:val="ListParagraph"/>
        <w:numPr>
          <w:ilvl w:val="0"/>
          <w:numId w:val="0"/>
        </w:numPr>
        <w:ind w:left="851"/>
        <w:rPr>
          <w:b/>
        </w:rPr>
      </w:pPr>
    </w:p>
    <w:p w14:paraId="4101E2B1" w14:textId="3B31A6C4" w:rsidR="00DC4893" w:rsidRPr="00DC4893" w:rsidRDefault="00DC4893" w:rsidP="00DC4893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>H</w:t>
      </w:r>
      <w:r w:rsidR="005D2B46">
        <w:rPr>
          <w:bCs/>
        </w:rPr>
        <w:t>ow can culture</w:t>
      </w:r>
      <w:r w:rsidR="002E09D9">
        <w:rPr>
          <w:bCs/>
        </w:rPr>
        <w:t>/leisure</w:t>
      </w:r>
      <w:r w:rsidR="005D2B46">
        <w:rPr>
          <w:bCs/>
        </w:rPr>
        <w:t xml:space="preserve"> support the levelling up agenda? </w:t>
      </w:r>
    </w:p>
    <w:p w14:paraId="55290ED2" w14:textId="77777777" w:rsidR="00246DFB" w:rsidRPr="00246DFB" w:rsidRDefault="00246DFB" w:rsidP="00246DFB">
      <w:pPr>
        <w:pStyle w:val="ListParagraph"/>
        <w:numPr>
          <w:ilvl w:val="0"/>
          <w:numId w:val="0"/>
        </w:numPr>
        <w:ind w:left="1224"/>
        <w:rPr>
          <w:b/>
        </w:rPr>
      </w:pPr>
    </w:p>
    <w:p w14:paraId="6D596832" w14:textId="77777777" w:rsidR="00246DFB" w:rsidRPr="00246DFB" w:rsidRDefault="005D2B46" w:rsidP="00246DFB">
      <w:pPr>
        <w:pStyle w:val="ListParagraph"/>
        <w:numPr>
          <w:ilvl w:val="2"/>
          <w:numId w:val="1"/>
        </w:numPr>
        <w:ind w:left="1418" w:hanging="698"/>
        <w:rPr>
          <w:b/>
        </w:rPr>
      </w:pPr>
      <w:r>
        <w:rPr>
          <w:bCs/>
        </w:rPr>
        <w:t>How can councils support</w:t>
      </w:r>
      <w:r w:rsidR="00907E66">
        <w:rPr>
          <w:bCs/>
        </w:rPr>
        <w:t xml:space="preserve"> the growth of the creative economy</w:t>
      </w:r>
      <w:r>
        <w:rPr>
          <w:bCs/>
        </w:rPr>
        <w:t xml:space="preserve"> (following on from our recent publication)</w:t>
      </w:r>
      <w:r w:rsidR="00246DFB">
        <w:rPr>
          <w:bCs/>
        </w:rPr>
        <w:t>?</w:t>
      </w:r>
    </w:p>
    <w:p w14:paraId="19FF26F9" w14:textId="77777777" w:rsidR="00246DFB" w:rsidRPr="00246DFB" w:rsidRDefault="00246DFB" w:rsidP="00246DFB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5A008AC3" w14:textId="383BE8A9" w:rsidR="00DC4893" w:rsidRPr="00246DFB" w:rsidRDefault="006A61C5" w:rsidP="00246DFB">
      <w:pPr>
        <w:pStyle w:val="ListParagraph"/>
        <w:numPr>
          <w:ilvl w:val="2"/>
          <w:numId w:val="1"/>
        </w:numPr>
        <w:ind w:left="1418" w:hanging="698"/>
        <w:rPr>
          <w:b/>
        </w:rPr>
      </w:pPr>
      <w:r w:rsidRPr="00246DFB">
        <w:rPr>
          <w:bCs/>
        </w:rPr>
        <w:t>What next for cultural regeneration?</w:t>
      </w:r>
    </w:p>
    <w:p w14:paraId="3231A89D" w14:textId="77777777" w:rsidR="00246DFB" w:rsidRDefault="00246DFB" w:rsidP="00246DFB">
      <w:pPr>
        <w:pStyle w:val="ListParagraph"/>
        <w:numPr>
          <w:ilvl w:val="0"/>
          <w:numId w:val="0"/>
        </w:numPr>
        <w:ind w:left="1224"/>
        <w:rPr>
          <w:bCs/>
        </w:rPr>
      </w:pPr>
    </w:p>
    <w:p w14:paraId="76A266F7" w14:textId="77777777" w:rsidR="00246DFB" w:rsidRDefault="0011596A" w:rsidP="00246DF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does the </w:t>
      </w:r>
      <w:r w:rsidR="006A4470">
        <w:rPr>
          <w:bCs/>
        </w:rPr>
        <w:t>visitor economy</w:t>
      </w:r>
      <w:r>
        <w:rPr>
          <w:bCs/>
        </w:rPr>
        <w:t xml:space="preserve"> need in order to recover?</w:t>
      </w:r>
    </w:p>
    <w:p w14:paraId="4F550B6A" w14:textId="77777777" w:rsidR="00246DFB" w:rsidRPr="00246DFB" w:rsidRDefault="00246DFB" w:rsidP="00246DFB">
      <w:pPr>
        <w:pStyle w:val="ListParagraph"/>
        <w:numPr>
          <w:ilvl w:val="0"/>
          <w:numId w:val="0"/>
        </w:numPr>
        <w:ind w:left="360"/>
        <w:rPr>
          <w:bCs/>
          <w:i/>
          <w:iCs/>
        </w:rPr>
      </w:pPr>
    </w:p>
    <w:p w14:paraId="79D54B12" w14:textId="03914220" w:rsidR="00561C42" w:rsidRPr="00246DFB" w:rsidRDefault="00B30D53" w:rsidP="00246DFB">
      <w:pPr>
        <w:pStyle w:val="ListParagraph"/>
        <w:numPr>
          <w:ilvl w:val="1"/>
          <w:numId w:val="1"/>
        </w:numPr>
        <w:ind w:left="851" w:hanging="491"/>
        <w:rPr>
          <w:bCs/>
        </w:rPr>
      </w:pPr>
      <w:r w:rsidRPr="00246DFB">
        <w:rPr>
          <w:bCs/>
          <w:i/>
          <w:iCs/>
        </w:rPr>
        <w:t>Culture and health.</w:t>
      </w:r>
      <w:r w:rsidR="00437AA4" w:rsidRPr="00246DFB">
        <w:rPr>
          <w:bCs/>
          <w:i/>
          <w:iCs/>
        </w:rPr>
        <w:t xml:space="preserve"> </w:t>
      </w:r>
      <w:r w:rsidR="00437AA4" w:rsidRPr="00246DFB">
        <w:rPr>
          <w:bCs/>
        </w:rPr>
        <w:t xml:space="preserve">Topics </w:t>
      </w:r>
      <w:r w:rsidR="00CD4866" w:rsidRPr="00246DFB">
        <w:rPr>
          <w:bCs/>
        </w:rPr>
        <w:t xml:space="preserve">within the theme </w:t>
      </w:r>
      <w:r w:rsidR="00437AA4" w:rsidRPr="00246DFB">
        <w:rPr>
          <w:bCs/>
        </w:rPr>
        <w:t>could include:</w:t>
      </w:r>
    </w:p>
    <w:p w14:paraId="02E21C85" w14:textId="77777777" w:rsidR="00246DFB" w:rsidRDefault="00246DFB" w:rsidP="00246DFB">
      <w:pPr>
        <w:pStyle w:val="ListParagraph"/>
        <w:numPr>
          <w:ilvl w:val="0"/>
          <w:numId w:val="0"/>
        </w:numPr>
        <w:ind w:left="1224"/>
        <w:rPr>
          <w:bCs/>
        </w:rPr>
      </w:pPr>
    </w:p>
    <w:p w14:paraId="214B7891" w14:textId="77777777" w:rsidR="00246DFB" w:rsidRDefault="00A33C70" w:rsidP="00246DFB">
      <w:pPr>
        <w:pStyle w:val="ListParagraph"/>
        <w:numPr>
          <w:ilvl w:val="2"/>
          <w:numId w:val="1"/>
        </w:numPr>
        <w:ind w:left="1418" w:hanging="698"/>
        <w:rPr>
          <w:bCs/>
        </w:rPr>
      </w:pPr>
      <w:r w:rsidRPr="00B2057E">
        <w:rPr>
          <w:bCs/>
        </w:rPr>
        <w:t>How can culture support social prescribing (linked to our upcoming report on this subject)</w:t>
      </w:r>
      <w:r w:rsidR="00FB0367">
        <w:rPr>
          <w:bCs/>
        </w:rPr>
        <w:t>?</w:t>
      </w:r>
    </w:p>
    <w:p w14:paraId="77A4ED9F" w14:textId="77777777" w:rsidR="00246DFB" w:rsidRDefault="00246DFB" w:rsidP="00246DFB">
      <w:pPr>
        <w:pStyle w:val="ListParagraph"/>
        <w:numPr>
          <w:ilvl w:val="0"/>
          <w:numId w:val="0"/>
        </w:numPr>
        <w:ind w:left="1418"/>
        <w:rPr>
          <w:bCs/>
        </w:rPr>
      </w:pPr>
    </w:p>
    <w:p w14:paraId="61FD4EFC" w14:textId="77777777" w:rsidR="00246DFB" w:rsidRDefault="00437AA4" w:rsidP="00246DFB">
      <w:pPr>
        <w:pStyle w:val="ListParagraph"/>
        <w:numPr>
          <w:ilvl w:val="2"/>
          <w:numId w:val="1"/>
        </w:numPr>
        <w:ind w:left="1418" w:hanging="698"/>
        <w:rPr>
          <w:bCs/>
        </w:rPr>
      </w:pPr>
      <w:r w:rsidRPr="00246DFB">
        <w:rPr>
          <w:bCs/>
        </w:rPr>
        <w:t xml:space="preserve">Learning from best practice. </w:t>
      </w:r>
      <w:r w:rsidR="00331FD0" w:rsidRPr="00246DFB">
        <w:rPr>
          <w:bCs/>
        </w:rPr>
        <w:t xml:space="preserve">Reflections on how cultural </w:t>
      </w:r>
      <w:r w:rsidR="006A0FF5" w:rsidRPr="00246DFB">
        <w:rPr>
          <w:bCs/>
        </w:rPr>
        <w:t xml:space="preserve">and leisure activities and green space supported mental and physical wellbeing </w:t>
      </w:r>
      <w:r w:rsidRPr="00246DFB">
        <w:rPr>
          <w:bCs/>
        </w:rPr>
        <w:t>during lockdown.</w:t>
      </w:r>
    </w:p>
    <w:p w14:paraId="4DCC0299" w14:textId="77777777" w:rsidR="00246DFB" w:rsidRPr="00246DFB" w:rsidRDefault="00246DFB" w:rsidP="00246DFB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5701F080" w14:textId="48E3B0AA" w:rsidR="007C1F89" w:rsidRPr="00246DFB" w:rsidRDefault="00B2057E" w:rsidP="00246DFB">
      <w:pPr>
        <w:pStyle w:val="ListParagraph"/>
        <w:numPr>
          <w:ilvl w:val="2"/>
          <w:numId w:val="1"/>
        </w:numPr>
        <w:ind w:left="1418" w:hanging="698"/>
        <w:rPr>
          <w:bCs/>
        </w:rPr>
      </w:pPr>
      <w:r w:rsidRPr="00246DFB">
        <w:rPr>
          <w:bCs/>
        </w:rPr>
        <w:t xml:space="preserve">What is the role of </w:t>
      </w:r>
      <w:r w:rsidR="00DD3D8D" w:rsidRPr="00246DFB">
        <w:rPr>
          <w:bCs/>
        </w:rPr>
        <w:t xml:space="preserve">the cultural sector in supporting </w:t>
      </w:r>
      <w:r w:rsidR="00FB4B79" w:rsidRPr="00246DFB">
        <w:rPr>
          <w:bCs/>
        </w:rPr>
        <w:t xml:space="preserve">the recovery of better </w:t>
      </w:r>
      <w:r w:rsidR="00DD3D8D" w:rsidRPr="00246DFB">
        <w:rPr>
          <w:bCs/>
        </w:rPr>
        <w:t>mental health outcomes in the aftermath of COVID-19</w:t>
      </w:r>
      <w:r w:rsidR="00437AA4" w:rsidRPr="00246DFB">
        <w:rPr>
          <w:bCs/>
        </w:rPr>
        <w:t>?</w:t>
      </w:r>
    </w:p>
    <w:p w14:paraId="453EE9A6" w14:textId="77777777" w:rsidR="00FB4B79" w:rsidRPr="00FB4B79" w:rsidRDefault="00FB4B79" w:rsidP="00FB4B79">
      <w:pPr>
        <w:pStyle w:val="ListParagraph"/>
        <w:numPr>
          <w:ilvl w:val="0"/>
          <w:numId w:val="0"/>
        </w:numPr>
        <w:ind w:left="1224"/>
        <w:rPr>
          <w:bCs/>
          <w:i/>
          <w:iCs/>
        </w:rPr>
      </w:pPr>
    </w:p>
    <w:p w14:paraId="09AE6AC8" w14:textId="05695B6F" w:rsidR="00FB4B79" w:rsidRPr="00246DFB" w:rsidRDefault="00960D29" w:rsidP="00246DFB">
      <w:pPr>
        <w:pStyle w:val="ListParagraph"/>
        <w:numPr>
          <w:ilvl w:val="1"/>
          <w:numId w:val="1"/>
        </w:numPr>
        <w:ind w:left="851" w:hanging="491"/>
        <w:rPr>
          <w:bCs/>
          <w:i/>
          <w:iCs/>
        </w:rPr>
      </w:pPr>
      <w:r>
        <w:rPr>
          <w:bCs/>
          <w:i/>
          <w:iCs/>
        </w:rPr>
        <w:t>Supporting</w:t>
      </w:r>
      <w:r w:rsidR="001F6934">
        <w:rPr>
          <w:bCs/>
          <w:i/>
          <w:iCs/>
        </w:rPr>
        <w:t xml:space="preserve"> our cultural infrastructure</w:t>
      </w:r>
      <w:r w:rsidR="00023679">
        <w:rPr>
          <w:bCs/>
          <w:i/>
          <w:iCs/>
        </w:rPr>
        <w:t>.</w:t>
      </w:r>
      <w:r w:rsidR="00D57AFA">
        <w:rPr>
          <w:bCs/>
          <w:i/>
          <w:iCs/>
        </w:rPr>
        <w:t xml:space="preserve"> </w:t>
      </w:r>
      <w:r w:rsidR="00D57AFA">
        <w:rPr>
          <w:bCs/>
        </w:rPr>
        <w:t xml:space="preserve">The conference could be used to explicitly build a </w:t>
      </w:r>
      <w:r w:rsidR="00273B83">
        <w:rPr>
          <w:bCs/>
        </w:rPr>
        <w:t>cross</w:t>
      </w:r>
      <w:r w:rsidR="00D57AFA">
        <w:rPr>
          <w:bCs/>
        </w:rPr>
        <w:t xml:space="preserve"> local government manifesto </w:t>
      </w:r>
      <w:r w:rsidR="00273B83">
        <w:rPr>
          <w:bCs/>
        </w:rPr>
        <w:t xml:space="preserve">or campaign on the value of culture, with sessions focusing on the different contribution </w:t>
      </w:r>
      <w:r w:rsidR="00B56FD7">
        <w:rPr>
          <w:bCs/>
        </w:rPr>
        <w:t>culture can make to relevant policy outcomes.</w:t>
      </w:r>
      <w:r w:rsidR="007950EA">
        <w:rPr>
          <w:bCs/>
        </w:rPr>
        <w:t xml:space="preserve"> For example:</w:t>
      </w:r>
    </w:p>
    <w:p w14:paraId="35E56BD8" w14:textId="77777777" w:rsidR="00246DFB" w:rsidRDefault="00246DFB" w:rsidP="00246DFB">
      <w:pPr>
        <w:pStyle w:val="ListParagraph"/>
        <w:numPr>
          <w:ilvl w:val="0"/>
          <w:numId w:val="0"/>
        </w:numPr>
        <w:ind w:left="851"/>
        <w:rPr>
          <w:bCs/>
          <w:i/>
          <w:iCs/>
        </w:rPr>
      </w:pPr>
    </w:p>
    <w:p w14:paraId="0CCC0AEE" w14:textId="63CF3D5C" w:rsidR="00C42FD5" w:rsidRPr="0034277C" w:rsidRDefault="00B56FD7" w:rsidP="00C42FD5">
      <w:pPr>
        <w:pStyle w:val="ListParagraph"/>
        <w:numPr>
          <w:ilvl w:val="2"/>
          <w:numId w:val="1"/>
        </w:numPr>
        <w:rPr>
          <w:bCs/>
        </w:rPr>
      </w:pPr>
      <w:r w:rsidRPr="0034277C">
        <w:rPr>
          <w:bCs/>
        </w:rPr>
        <w:t>Culture</w:t>
      </w:r>
      <w:r w:rsidR="00023679" w:rsidRPr="0034277C">
        <w:rPr>
          <w:bCs/>
        </w:rPr>
        <w:t xml:space="preserve"> and public health</w:t>
      </w:r>
    </w:p>
    <w:p w14:paraId="3629EC8E" w14:textId="77777777" w:rsidR="00246DFB" w:rsidRDefault="00246DFB" w:rsidP="00246DFB">
      <w:pPr>
        <w:pStyle w:val="ListParagraph"/>
        <w:numPr>
          <w:ilvl w:val="0"/>
          <w:numId w:val="0"/>
        </w:numPr>
        <w:ind w:left="1224"/>
        <w:rPr>
          <w:bCs/>
        </w:rPr>
      </w:pPr>
    </w:p>
    <w:p w14:paraId="155D8E5C" w14:textId="3D6711FD" w:rsidR="00023679" w:rsidRPr="0034277C" w:rsidRDefault="00023679" w:rsidP="00023679">
      <w:pPr>
        <w:pStyle w:val="ListParagraph"/>
        <w:numPr>
          <w:ilvl w:val="2"/>
          <w:numId w:val="1"/>
        </w:numPr>
        <w:rPr>
          <w:bCs/>
        </w:rPr>
      </w:pPr>
      <w:r w:rsidRPr="0034277C">
        <w:rPr>
          <w:bCs/>
        </w:rPr>
        <w:t>Culture and economic recovery</w:t>
      </w:r>
    </w:p>
    <w:p w14:paraId="135929C0" w14:textId="77777777" w:rsidR="00246DFB" w:rsidRDefault="00246DFB" w:rsidP="00246DFB">
      <w:pPr>
        <w:pStyle w:val="ListParagraph"/>
        <w:numPr>
          <w:ilvl w:val="0"/>
          <w:numId w:val="0"/>
        </w:numPr>
        <w:ind w:left="1224"/>
        <w:rPr>
          <w:bCs/>
        </w:rPr>
      </w:pPr>
    </w:p>
    <w:p w14:paraId="27E245DB" w14:textId="0164CEAB" w:rsidR="00023679" w:rsidRPr="0034277C" w:rsidRDefault="00023679" w:rsidP="00023679">
      <w:pPr>
        <w:pStyle w:val="ListParagraph"/>
        <w:numPr>
          <w:ilvl w:val="2"/>
          <w:numId w:val="1"/>
        </w:numPr>
        <w:rPr>
          <w:bCs/>
        </w:rPr>
      </w:pPr>
      <w:r w:rsidRPr="0034277C">
        <w:rPr>
          <w:bCs/>
        </w:rPr>
        <w:t xml:space="preserve">Culture and </w:t>
      </w:r>
      <w:r w:rsidR="007950EA" w:rsidRPr="0034277C">
        <w:rPr>
          <w:bCs/>
        </w:rPr>
        <w:t>education</w:t>
      </w:r>
      <w:r w:rsidR="0034277C">
        <w:rPr>
          <w:bCs/>
        </w:rPr>
        <w:t>/</w:t>
      </w:r>
      <w:r w:rsidR="007950EA" w:rsidRPr="0034277C">
        <w:rPr>
          <w:bCs/>
        </w:rPr>
        <w:t>skills</w:t>
      </w:r>
    </w:p>
    <w:p w14:paraId="4A0BDDEB" w14:textId="3DC890ED" w:rsidR="009B6F95" w:rsidRPr="004F7544" w:rsidRDefault="00641DBE" w:rsidP="004F7544">
      <w:pPr>
        <w:ind w:left="0" w:firstLine="0"/>
        <w:rPr>
          <w:rStyle w:val="ReportTemplate"/>
          <w:b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C803F3">
            <w:rPr>
              <w:rStyle w:val="Style6"/>
            </w:rPr>
            <w:t>Financial Implications</w:t>
          </w:r>
        </w:sdtContent>
      </w:sdt>
    </w:p>
    <w:p w14:paraId="65290B32" w14:textId="72DFE6D5" w:rsidR="009B6F95" w:rsidRPr="00654D6B" w:rsidRDefault="002B37D4" w:rsidP="00056BC3">
      <w:pPr>
        <w:pStyle w:val="ListParagraph"/>
        <w:rPr>
          <w:rStyle w:val="Title2"/>
          <w:b w:val="0"/>
          <w:sz w:val="22"/>
        </w:rPr>
      </w:pPr>
      <w:r>
        <w:rPr>
          <w:rStyle w:val="Title2"/>
          <w:b w:val="0"/>
          <w:sz w:val="22"/>
        </w:rPr>
        <w:t>Virtual events have the advantage of being considerably cheaper to run than their physical equivalent</w:t>
      </w:r>
      <w:r w:rsidR="002975B0">
        <w:rPr>
          <w:rStyle w:val="Title2"/>
          <w:b w:val="0"/>
          <w:sz w:val="22"/>
        </w:rPr>
        <w:t xml:space="preserve"> and we would anticipate costs associated with the conference to be minimal.</w:t>
      </w:r>
    </w:p>
    <w:p w14:paraId="729F5EB8" w14:textId="77777777" w:rsidR="009B6F95" w:rsidRDefault="00641DBE" w:rsidP="00056BC3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C803F3">
            <w:rPr>
              <w:rStyle w:val="Style6"/>
            </w:rPr>
            <w:t>Next steps</w:t>
          </w:r>
        </w:sdtContent>
      </w:sdt>
    </w:p>
    <w:p w14:paraId="24CCDB61" w14:textId="1C122DC7" w:rsidR="009B6F95" w:rsidRPr="00C87585" w:rsidRDefault="0034277C" w:rsidP="00C87585">
      <w:pPr>
        <w:pStyle w:val="ListParagraph"/>
        <w:rPr>
          <w:b/>
        </w:rPr>
      </w:pPr>
      <w:r>
        <w:rPr>
          <w:bCs/>
        </w:rPr>
        <w:t>The Board is invited to discuss</w:t>
      </w:r>
      <w:r w:rsidR="009E7627">
        <w:rPr>
          <w:bCs/>
        </w:rPr>
        <w:t xml:space="preserve"> the options above and offer a steer </w:t>
      </w:r>
      <w:r w:rsidR="00844F64">
        <w:rPr>
          <w:bCs/>
        </w:rPr>
        <w:t>on the proposed format and theme of the 2021 conference.</w:t>
      </w:r>
    </w:p>
    <w:sectPr w:rsidR="009B6F95" w:rsidRPr="00C87585" w:rsidSect="008E3165">
      <w:headerReference w:type="default" r:id="rId10"/>
      <w:foot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2BE6" w14:textId="77777777" w:rsidR="00E93439" w:rsidRPr="00C803F3" w:rsidRDefault="00E93439" w:rsidP="00C803F3">
      <w:r>
        <w:separator/>
      </w:r>
    </w:p>
  </w:endnote>
  <w:endnote w:type="continuationSeparator" w:id="0">
    <w:p w14:paraId="4ED4D064" w14:textId="77777777" w:rsidR="00E93439" w:rsidRPr="00C803F3" w:rsidRDefault="00E9343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2ED6" w14:textId="7520D195" w:rsidR="00FB0367" w:rsidRDefault="00FB0367">
    <w:pPr>
      <w:pStyle w:val="Footer"/>
      <w:jc w:val="right"/>
    </w:pPr>
  </w:p>
  <w:p w14:paraId="732370A6" w14:textId="77777777" w:rsidR="00FB0367" w:rsidRDefault="00FB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125A" w14:textId="77777777" w:rsidR="00E93439" w:rsidRPr="00C803F3" w:rsidRDefault="00E93439" w:rsidP="00C803F3">
      <w:r>
        <w:separator/>
      </w:r>
    </w:p>
  </w:footnote>
  <w:footnote w:type="continuationSeparator" w:id="0">
    <w:p w14:paraId="050CF479" w14:textId="77777777" w:rsidR="00E93439" w:rsidRPr="00C803F3" w:rsidRDefault="00E9343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D938" w14:textId="77777777" w:rsidR="009F2011" w:rsidRDefault="009F2011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9F2011" w:rsidRPr="00C25CA7" w14:paraId="1BED878B" w14:textId="77777777" w:rsidTr="00056BC3">
      <w:trPr>
        <w:trHeight w:val="416"/>
      </w:trPr>
      <w:tc>
        <w:tcPr>
          <w:tcW w:w="5812" w:type="dxa"/>
          <w:vMerge w:val="restart"/>
        </w:tcPr>
        <w:p w14:paraId="3A5F2EC2" w14:textId="77777777" w:rsidR="009F2011" w:rsidRPr="00C803F3" w:rsidRDefault="009F2011" w:rsidP="00C803F3">
          <w:r w:rsidRPr="00C803F3">
            <w:rPr>
              <w:noProof/>
              <w:lang w:eastAsia="en-GB"/>
            </w:rPr>
            <w:drawing>
              <wp:inline distT="0" distB="0" distL="0" distR="0" wp14:anchorId="49EA2EFD" wp14:editId="38197448">
                <wp:extent cx="1428750" cy="847725"/>
                <wp:effectExtent l="0" t="0" r="0" b="9525"/>
                <wp:docPr id="12" name="Picture 1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-1138877028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70919427" w14:textId="03E93194" w:rsidR="009F2011" w:rsidRPr="00C803F3" w:rsidRDefault="00246DFB" w:rsidP="00C803F3">
              <w:r w:rsidRPr="00246DFB">
                <w:rPr>
                  <w:b/>
                  <w:bCs/>
                </w:rPr>
                <w:t>Culture Tourism and Sport Board</w:t>
              </w:r>
            </w:p>
          </w:tc>
        </w:sdtContent>
      </w:sdt>
    </w:tr>
    <w:tr w:rsidR="009F2011" w14:paraId="33AFD2FB" w14:textId="77777777" w:rsidTr="00056BC3">
      <w:trPr>
        <w:trHeight w:val="406"/>
      </w:trPr>
      <w:tc>
        <w:tcPr>
          <w:tcW w:w="5812" w:type="dxa"/>
          <w:vMerge/>
        </w:tcPr>
        <w:p w14:paraId="02759E37" w14:textId="77777777" w:rsidR="009F2011" w:rsidRPr="00A627DD" w:rsidRDefault="009F2011" w:rsidP="00C803F3"/>
      </w:tc>
      <w:tc>
        <w:tcPr>
          <w:tcW w:w="4106" w:type="dxa"/>
        </w:tcPr>
        <w:sdt>
          <w:sdtPr>
            <w:alias w:val="Date"/>
            <w:tag w:val="Date"/>
            <w:id w:val="1056053329"/>
            <w:placeholder>
              <w:docPart w:val="DC36D9B85A214F14AB68618A90760C36"/>
            </w:placeholder>
            <w:date w:fullDate="2020-09-2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54358BA" w14:textId="4CF0D4A0" w:rsidR="009F2011" w:rsidRPr="00C803F3" w:rsidRDefault="00246DFB" w:rsidP="00C803F3">
              <w:r>
                <w:t>23 September 2020</w:t>
              </w:r>
            </w:p>
          </w:sdtContent>
        </w:sdt>
      </w:tc>
    </w:tr>
    <w:tr w:rsidR="009F2011" w:rsidRPr="00C25CA7" w14:paraId="44BE11ED" w14:textId="77777777" w:rsidTr="00056BC3">
      <w:trPr>
        <w:trHeight w:val="89"/>
      </w:trPr>
      <w:tc>
        <w:tcPr>
          <w:tcW w:w="5812" w:type="dxa"/>
          <w:vMerge/>
        </w:tcPr>
        <w:p w14:paraId="7B3DB7E1" w14:textId="77777777" w:rsidR="009F2011" w:rsidRPr="00A627DD" w:rsidRDefault="009F2011" w:rsidP="00C803F3"/>
      </w:tc>
      <w:tc>
        <w:tcPr>
          <w:tcW w:w="4106" w:type="dxa"/>
        </w:tcPr>
        <w:sdt>
          <w:sdtPr>
            <w:alias w:val="Item no."/>
            <w:tag w:val="Item no."/>
            <w:id w:val="898865371"/>
            <w:placeholder>
              <w:docPart w:val="E82C81CF1FFA4ABEBE434B5B73B7C3E5"/>
            </w:placeholder>
          </w:sdtPr>
          <w:sdtEndPr/>
          <w:sdtContent>
            <w:p w14:paraId="09C424A2" w14:textId="38DB2675" w:rsidR="009F2011" w:rsidRPr="00C803F3" w:rsidRDefault="00246DFB" w:rsidP="00C803F3">
              <w:r>
                <w:t xml:space="preserve">   </w:t>
              </w:r>
            </w:p>
          </w:sdtContent>
        </w:sdt>
      </w:tc>
    </w:tr>
  </w:tbl>
  <w:p w14:paraId="4AC277FB" w14:textId="77777777" w:rsidR="009F2011" w:rsidRDefault="009F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54C"/>
    <w:multiLevelType w:val="hybridMultilevel"/>
    <w:tmpl w:val="6784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D77A5"/>
    <w:multiLevelType w:val="hybridMultilevel"/>
    <w:tmpl w:val="6CD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4A00682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3530C5"/>
    <w:multiLevelType w:val="hybridMultilevel"/>
    <w:tmpl w:val="77B0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330"/>
    <w:multiLevelType w:val="hybridMultilevel"/>
    <w:tmpl w:val="E84A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4685"/>
    <w:multiLevelType w:val="hybridMultilevel"/>
    <w:tmpl w:val="52588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55F7A"/>
    <w:multiLevelType w:val="hybridMultilevel"/>
    <w:tmpl w:val="4B709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2765"/>
    <w:multiLevelType w:val="hybridMultilevel"/>
    <w:tmpl w:val="FC70F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136FB"/>
    <w:rsid w:val="00023679"/>
    <w:rsid w:val="0002413D"/>
    <w:rsid w:val="000409FF"/>
    <w:rsid w:val="00042C0F"/>
    <w:rsid w:val="00056BC3"/>
    <w:rsid w:val="00057C71"/>
    <w:rsid w:val="0009616B"/>
    <w:rsid w:val="000B3116"/>
    <w:rsid w:val="000C228E"/>
    <w:rsid w:val="000E5AD5"/>
    <w:rsid w:val="000F2836"/>
    <w:rsid w:val="0010332D"/>
    <w:rsid w:val="00103622"/>
    <w:rsid w:val="00111D55"/>
    <w:rsid w:val="0011596A"/>
    <w:rsid w:val="00117A45"/>
    <w:rsid w:val="00135924"/>
    <w:rsid w:val="0014790A"/>
    <w:rsid w:val="00166886"/>
    <w:rsid w:val="0016792D"/>
    <w:rsid w:val="00187D9A"/>
    <w:rsid w:val="00191B5E"/>
    <w:rsid w:val="001B36CE"/>
    <w:rsid w:val="001B52F9"/>
    <w:rsid w:val="001C3CD9"/>
    <w:rsid w:val="001D72A4"/>
    <w:rsid w:val="001F6934"/>
    <w:rsid w:val="001F6AAE"/>
    <w:rsid w:val="002135BD"/>
    <w:rsid w:val="0022350D"/>
    <w:rsid w:val="002322E7"/>
    <w:rsid w:val="00236618"/>
    <w:rsid w:val="0023781F"/>
    <w:rsid w:val="002410D8"/>
    <w:rsid w:val="00246DFB"/>
    <w:rsid w:val="0025515E"/>
    <w:rsid w:val="00273B83"/>
    <w:rsid w:val="002775FF"/>
    <w:rsid w:val="002975B0"/>
    <w:rsid w:val="002A695D"/>
    <w:rsid w:val="002B37D4"/>
    <w:rsid w:val="002D5EBB"/>
    <w:rsid w:val="002E09D9"/>
    <w:rsid w:val="00301A51"/>
    <w:rsid w:val="00302378"/>
    <w:rsid w:val="00322580"/>
    <w:rsid w:val="00324815"/>
    <w:rsid w:val="003278A2"/>
    <w:rsid w:val="00331FD0"/>
    <w:rsid w:val="0034277C"/>
    <w:rsid w:val="00343CB2"/>
    <w:rsid w:val="0036794B"/>
    <w:rsid w:val="00374C42"/>
    <w:rsid w:val="003A09BA"/>
    <w:rsid w:val="003A7E64"/>
    <w:rsid w:val="003D094D"/>
    <w:rsid w:val="003E4AED"/>
    <w:rsid w:val="003F086E"/>
    <w:rsid w:val="003F42B8"/>
    <w:rsid w:val="00417AD7"/>
    <w:rsid w:val="00420F38"/>
    <w:rsid w:val="00437AA4"/>
    <w:rsid w:val="0044190B"/>
    <w:rsid w:val="00450614"/>
    <w:rsid w:val="00450D35"/>
    <w:rsid w:val="00461536"/>
    <w:rsid w:val="00474123"/>
    <w:rsid w:val="00485FF3"/>
    <w:rsid w:val="004A554A"/>
    <w:rsid w:val="004B58D1"/>
    <w:rsid w:val="004C06C5"/>
    <w:rsid w:val="004C3682"/>
    <w:rsid w:val="004D4CCC"/>
    <w:rsid w:val="004D71DD"/>
    <w:rsid w:val="004F7544"/>
    <w:rsid w:val="00510F72"/>
    <w:rsid w:val="00525419"/>
    <w:rsid w:val="00537877"/>
    <w:rsid w:val="00561C42"/>
    <w:rsid w:val="005748E9"/>
    <w:rsid w:val="005A6801"/>
    <w:rsid w:val="005C1787"/>
    <w:rsid w:val="005D2B46"/>
    <w:rsid w:val="005D7191"/>
    <w:rsid w:val="0062179A"/>
    <w:rsid w:val="0062362E"/>
    <w:rsid w:val="00641DBE"/>
    <w:rsid w:val="00654372"/>
    <w:rsid w:val="00654D6B"/>
    <w:rsid w:val="0065565B"/>
    <w:rsid w:val="006A0FF5"/>
    <w:rsid w:val="006A4470"/>
    <w:rsid w:val="006A61C5"/>
    <w:rsid w:val="006E0EB0"/>
    <w:rsid w:val="006F0D75"/>
    <w:rsid w:val="006F4585"/>
    <w:rsid w:val="00710678"/>
    <w:rsid w:val="00712C86"/>
    <w:rsid w:val="0074109C"/>
    <w:rsid w:val="00752CD8"/>
    <w:rsid w:val="007622BA"/>
    <w:rsid w:val="00792F42"/>
    <w:rsid w:val="007950EA"/>
    <w:rsid w:val="007B2A46"/>
    <w:rsid w:val="007B734F"/>
    <w:rsid w:val="007C1F89"/>
    <w:rsid w:val="007E672E"/>
    <w:rsid w:val="007F2D69"/>
    <w:rsid w:val="007F48EF"/>
    <w:rsid w:val="0080661C"/>
    <w:rsid w:val="00816156"/>
    <w:rsid w:val="008224D2"/>
    <w:rsid w:val="0082522E"/>
    <w:rsid w:val="00833495"/>
    <w:rsid w:val="00844F64"/>
    <w:rsid w:val="00855728"/>
    <w:rsid w:val="0085632B"/>
    <w:rsid w:val="00886CAB"/>
    <w:rsid w:val="00887BC0"/>
    <w:rsid w:val="00891AE9"/>
    <w:rsid w:val="008C0735"/>
    <w:rsid w:val="008D5778"/>
    <w:rsid w:val="008D66AF"/>
    <w:rsid w:val="008E3165"/>
    <w:rsid w:val="009006A8"/>
    <w:rsid w:val="00907E66"/>
    <w:rsid w:val="00915238"/>
    <w:rsid w:val="00926D9A"/>
    <w:rsid w:val="00960D29"/>
    <w:rsid w:val="0096586B"/>
    <w:rsid w:val="00976A12"/>
    <w:rsid w:val="00986CCF"/>
    <w:rsid w:val="00993448"/>
    <w:rsid w:val="009A1158"/>
    <w:rsid w:val="009A3256"/>
    <w:rsid w:val="009B6F95"/>
    <w:rsid w:val="009C24C6"/>
    <w:rsid w:val="009C3B92"/>
    <w:rsid w:val="009D4B59"/>
    <w:rsid w:val="009E7627"/>
    <w:rsid w:val="009F2011"/>
    <w:rsid w:val="00A17D62"/>
    <w:rsid w:val="00A33C70"/>
    <w:rsid w:val="00A421EA"/>
    <w:rsid w:val="00A865F1"/>
    <w:rsid w:val="00A87861"/>
    <w:rsid w:val="00A87CFB"/>
    <w:rsid w:val="00AC1C40"/>
    <w:rsid w:val="00AD477E"/>
    <w:rsid w:val="00AF0456"/>
    <w:rsid w:val="00AF4A56"/>
    <w:rsid w:val="00B03B63"/>
    <w:rsid w:val="00B2057E"/>
    <w:rsid w:val="00B30789"/>
    <w:rsid w:val="00B30D53"/>
    <w:rsid w:val="00B42480"/>
    <w:rsid w:val="00B457F2"/>
    <w:rsid w:val="00B512D7"/>
    <w:rsid w:val="00B56FD7"/>
    <w:rsid w:val="00B61674"/>
    <w:rsid w:val="00B6514E"/>
    <w:rsid w:val="00B700FE"/>
    <w:rsid w:val="00B81B88"/>
    <w:rsid w:val="00BA0BE2"/>
    <w:rsid w:val="00BC5503"/>
    <w:rsid w:val="00BC7996"/>
    <w:rsid w:val="00BF5A8A"/>
    <w:rsid w:val="00C1168A"/>
    <w:rsid w:val="00C20D2A"/>
    <w:rsid w:val="00C32D39"/>
    <w:rsid w:val="00C42FD5"/>
    <w:rsid w:val="00C614F2"/>
    <w:rsid w:val="00C72C98"/>
    <w:rsid w:val="00C803F3"/>
    <w:rsid w:val="00C87585"/>
    <w:rsid w:val="00CB3802"/>
    <w:rsid w:val="00CC0942"/>
    <w:rsid w:val="00CD4866"/>
    <w:rsid w:val="00CF370C"/>
    <w:rsid w:val="00CF5669"/>
    <w:rsid w:val="00D151E8"/>
    <w:rsid w:val="00D351AE"/>
    <w:rsid w:val="00D37A8A"/>
    <w:rsid w:val="00D45B4D"/>
    <w:rsid w:val="00D51F30"/>
    <w:rsid w:val="00D57292"/>
    <w:rsid w:val="00D57AFA"/>
    <w:rsid w:val="00D653AD"/>
    <w:rsid w:val="00D72ABF"/>
    <w:rsid w:val="00D97875"/>
    <w:rsid w:val="00DC4893"/>
    <w:rsid w:val="00DD3D8D"/>
    <w:rsid w:val="00E11501"/>
    <w:rsid w:val="00E53D6E"/>
    <w:rsid w:val="00E720E9"/>
    <w:rsid w:val="00E80381"/>
    <w:rsid w:val="00E8776D"/>
    <w:rsid w:val="00E93439"/>
    <w:rsid w:val="00EA43E6"/>
    <w:rsid w:val="00EB6AED"/>
    <w:rsid w:val="00EC0368"/>
    <w:rsid w:val="00ED588A"/>
    <w:rsid w:val="00F03654"/>
    <w:rsid w:val="00F91CB8"/>
    <w:rsid w:val="00F92390"/>
    <w:rsid w:val="00F94029"/>
    <w:rsid w:val="00F95CC7"/>
    <w:rsid w:val="00FA1EBA"/>
    <w:rsid w:val="00FA6D5C"/>
    <w:rsid w:val="00FB0367"/>
    <w:rsid w:val="00FB4B79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552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056BC3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056BC3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167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14515E"/>
    <w:rsid w:val="001C79DF"/>
    <w:rsid w:val="002F1F5C"/>
    <w:rsid w:val="007B4C83"/>
    <w:rsid w:val="00A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9DF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3B0ED-A9C5-46E0-85C9-1AEBB8E92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106A2-5F23-4880-AF74-5D4B8BB27109}">
  <ds:schemaRefs>
    <ds:schemaRef ds:uri="620ef18d-051e-42e3-9210-998eaefd70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932e8f-055d-4bc0-90f0-389023870ee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98390F-4D40-4D65-8545-A78D40314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Thomas French</cp:lastModifiedBy>
  <cp:revision>3</cp:revision>
  <dcterms:created xsi:type="dcterms:W3CDTF">2020-09-16T15:55:00Z</dcterms:created>
  <dcterms:modified xsi:type="dcterms:W3CDTF">2020-09-17T08:38:00Z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  <property fmtid="{D5CDD505-2E9C-101B-9397-08002B2CF9AE}" pid="4" name="WorkflowChangePath">
    <vt:lpwstr>8a077446-872f-4862-be83-4e80f10e3066,2;8a077446-872f-4862-be83-4e80f10e3066,4;</vt:lpwstr>
  </property>
</Properties>
</file>